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Сведения о педагогических  работниках, участвующих в реализации основной образовательной  программы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54.02.05 Живопись (по видам)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770" w:type="dxa"/>
        <w:jc w:val="left"/>
        <w:tblInd w:w="-3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1644"/>
        <w:gridCol w:w="1588"/>
        <w:gridCol w:w="1445"/>
        <w:gridCol w:w="1276"/>
        <w:gridCol w:w="1419"/>
        <w:gridCol w:w="1644"/>
        <w:gridCol w:w="949"/>
        <w:gridCol w:w="949"/>
        <w:gridCol w:w="1630"/>
        <w:gridCol w:w="1631"/>
      </w:tblGrid>
      <w:tr>
        <w:trPr/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  <w:softHyphen/>
              <w:t>ренных учебным планом образова</w:t>
              <w:softHyphen/>
              <w:t>тельной 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Ф.И.О. педагогичес</w:t>
              <w:softHyphen/>
              <w:t>кого (научно-педагогичес</w:t>
              <w:softHyphen/>
              <w:t>кого) работника, участвующего в реализа</w:t>
              <w:softHyphen/>
              <w:t>ции образова</w:t>
              <w:softHyphen/>
              <w:t>тельной 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Условия привлечения (по основ</w:t>
              <w:softHyphen/>
              <w:t>ному месту работы, на условиях внутреннего/</w:t>
              <w:br/>
              <w:t>внешнего совмести</w:t>
              <w:softHyphen/>
              <w:t>тельства; на условиях договора гражданско-правового характера (далее – договор ГПХ)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Уровень образования, наименование специаль</w:t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Сведения о дополни</w:t>
              <w:softHyphen/>
              <w:t>тельном профессио</w:t>
              <w:softHyphen/>
              <w:t>нальном образовании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Трудовой стаж работы</w:t>
            </w:r>
          </w:p>
        </w:tc>
      </w:tr>
      <w:tr>
        <w:trPr/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ставки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стаж работы в организа</w:t>
              <w:softHyphen/>
              <w:t>циях, осуществ</w:t>
              <w:softHyphen/>
              <w:t>ляющих образова</w:t>
              <w:softHyphen/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стаж работы в иных организациях, осуществ</w:t>
              <w:softHyphen/>
              <w:t>ляющих деятельность в профессио</w:t>
              <w:softHyphen/>
              <w:t>нальной сфере, соответствующей профессио</w:t>
              <w:softHyphen/>
              <w:t>нальной деятельности, к которой готовится выпускник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МДК.02.02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Учебно-методическое обеспечение учебного процесса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ПП.02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Производственная практика (педагогическая)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Венцова - Домская Светлана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Высшее, 2013 г., ФГАОУ ВПО "ЮФУ" 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Живопись, художник-живописец.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Высшее, 2016г., ФГАОУ ВПО «ЮФУ»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Педагогическое образование, магистр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курсы повышения квалификации ГБПОУ РО «Новочеркасский колледж промышленных технологий и управления» по направлению «Моделирование образовательного процесса и организация проектной деятельности при изучении междисциплинарных курсов».2018 г. 72 часа.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курсы повышения квалификации ГАОУ ДПО МЦРКПО «Совершенствование профессиональной компетенции педагогов-художников в области экспертной оценки детского изобразительного творчества и поддержки детской одарённости» 2019 г. 24 часа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курсы повышения квалификации. ФГАОУ ВО «ЮФУ» по направлению «Современные педагогические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технологии и методы обучения в художественном образовании».2020г. 72 часа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888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 лет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 лет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ОГСЭ.05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Губченко Наталья Петровна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условиях внутреннего совмещения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руководитель физического 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Высшее,  1990 г. Ростовский государственный педагогический институт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Физическая культура, учитель физкультуры.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курсы повышения квалификации ГБПОУ РО «Новочеркасский колледж промышленных технологий и управления» по направлению  «Инновационные технологии преподавания дисциплины «Физическая культура» в профессиональной образовательной деятельности СПО» 2018 г. 72 часа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 года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 лет 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ОП.01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Рисунок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ОП.02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Живопись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МДК.01.01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Композиция и анализ произведения изобразительного искусства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Карпинович Виктор Иванович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Среднее профессиональное образование, 1967, Крымское художественное училище им. Самокшина Н.С</w:t>
            </w: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  <w:t xml:space="preserve">.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Преподавание черчения и рисования, учитель черчения и рисования.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Высшее, 2006 г. Ростовский государственный педагогический университет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Изобразительное искусство, учитель ИЗО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курсы повышения квалификации ГБПОУ РО «Новочеркасский колледж промышленных технологий и управления» обучение по направлению «Формирование ключевых компетенций обучаемых  как условие повышения качества подготовки по дисциплинам профессионального цикла»,2019 г. 72 часа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курсы повышения квалификации ФГАОУ ВО «ЮФУ» по направлению «Современные педагогические технологии и методы обучения в художественном образовании». 2020г. 72 часа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1132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1,53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13 лет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16 лет 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ОГСЭ.03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Коновалова Оксана Игоревна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 условиях </w:t>
              <w:br/>
              <w:t>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Высшее, 1994 Ростовский государственный университет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Психология, Психолог-практик, преподаватель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 лет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 лет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ПП.02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Производственная практика (педагогическая)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Конанова Евгения Игоревна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преподаватель кандидат исторических наук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Высшее, 2005,ГОУ ВПО Ростовский государственный педагогический университет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Магистр социально--экономического образования.           «Историческое образование»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836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1,16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лет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 лет 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ОП.06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Фотография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Пашиньян Карп Григорьевич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 условиях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Преподаватель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Заслуженный работник культуры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Высшее, 1973 г., Ростовский государственный  университет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Биолог-физиолог человека и животных, преподаватель.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Высшее, 1979, Заочный народный университет искусств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Фотокино, фотомастерство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курсы повышения квалификации ГБПОУ РО «Новочеркасский колледж промышленных технологий и управления» обучение по направлению «Формирование ключевых компетенций обучаемых  как условие повышения качества подготовки по дисциплинам профессионального цикла» 2019 г.72 часа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 лет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03года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ОГСЭ.01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Основы философии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Рыжкова Наталья Станиславовна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 основному месту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Преподаватель, кандидат философский наук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Высшее, 1987 г., Ростовский государственный педагогический институт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Русский язык, литература и педагогика, учитель русского языка и литературы. Воспитатель - методист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курсы повышения квалификации ГБПОУ РО «Новочеркасский колледж промышленных технологий и управления» по направлению «Особенности внедрения инновационных технологий в образовательный процесс по дисциплине «Основы философии», 2018 г. 144 часа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 год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 год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ОД.02.03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Скопцова Галина Сергеевна, преподаватель высшей категории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 основному месту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Преподаватель, Заслуженный работник культуры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Высшее,1969 г. Ростовский государственный  университет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История, историк, преподаватель истории и обществоведения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Высшее, 1979 г. Ленинградский институт живописи, скульптуры и архитектуры им. Репина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История и теория изобразительного искусства. искусствовед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курсы повышения квалификации ГБПОУ РО «Новочеркасский колледж промышленных технологий и управления» по направлению «Педагогические технологии и конструирование образовательного процесса по дисциплине «История искусств» в профессиональной образовательной деятельности» 2018 г 72 часа.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21 год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24 годо 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character" w:styleId="WW8Num92z0">
    <w:name w:val="WW8Num92z0"/>
    <w:qFormat/>
    <w:rPr/>
  </w:style>
  <w:style w:type="character" w:styleId="WW8Num92z1">
    <w:name w:val="WW8Num92z1"/>
    <w:qFormat/>
    <w:rPr/>
  </w:style>
  <w:style w:type="character" w:styleId="WW8Num92z2">
    <w:name w:val="WW8Num92z2"/>
    <w:qFormat/>
    <w:rPr/>
  </w:style>
  <w:style w:type="character" w:styleId="WW8Num92z3">
    <w:name w:val="WW8Num92z3"/>
    <w:qFormat/>
    <w:rPr/>
  </w:style>
  <w:style w:type="character" w:styleId="WW8Num92z4">
    <w:name w:val="WW8Num92z4"/>
    <w:qFormat/>
    <w:rPr/>
  </w:style>
  <w:style w:type="character" w:styleId="WW8Num92z5">
    <w:name w:val="WW8Num92z5"/>
    <w:qFormat/>
    <w:rPr/>
  </w:style>
  <w:style w:type="character" w:styleId="WW8Num92z6">
    <w:name w:val="WW8Num92z6"/>
    <w:qFormat/>
    <w:rPr/>
  </w:style>
  <w:style w:type="character" w:styleId="WW8Num92z7">
    <w:name w:val="WW8Num92z7"/>
    <w:qFormat/>
    <w:rPr/>
  </w:style>
  <w:style w:type="character" w:styleId="WW8Num92z8">
    <w:name w:val="WW8Num92z8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/>
  </w:style>
  <w:style w:type="character" w:styleId="WW8Num54z2">
    <w:name w:val="WW8Num54z2"/>
    <w:qFormat/>
    <w:rPr/>
  </w:style>
  <w:style w:type="character" w:styleId="WW8Num54z3">
    <w:name w:val="WW8Num54z3"/>
    <w:qFormat/>
    <w:rPr/>
  </w:style>
  <w:style w:type="character" w:styleId="WW8Num54z4">
    <w:name w:val="WW8Num54z4"/>
    <w:qFormat/>
    <w:rPr/>
  </w:style>
  <w:style w:type="character" w:styleId="WW8Num54z5">
    <w:name w:val="WW8Num54z5"/>
    <w:qFormat/>
    <w:rPr/>
  </w:style>
  <w:style w:type="character" w:styleId="WW8Num54z6">
    <w:name w:val="WW8Num54z6"/>
    <w:qFormat/>
    <w:rPr/>
  </w:style>
  <w:style w:type="character" w:styleId="WW8Num54z7">
    <w:name w:val="WW8Num54z7"/>
    <w:qFormat/>
    <w:rPr/>
  </w:style>
  <w:style w:type="character" w:styleId="WW8Num54z8">
    <w:name w:val="WW8Num5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67z0">
    <w:name w:val="WW8Num67z0"/>
    <w:qFormat/>
    <w:rPr/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autoSpaceDE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bidi="ar-SA" w:eastAsia="zh-CN"/>
    </w:rPr>
  </w:style>
  <w:style w:type="numbering" w:styleId="WW8Num92">
    <w:name w:val="WW8Num92"/>
    <w:qFormat/>
  </w:style>
  <w:style w:type="numbering" w:styleId="WW8Num69">
    <w:name w:val="WW8Num69"/>
    <w:qFormat/>
  </w:style>
  <w:style w:type="numbering" w:styleId="WW8Num54">
    <w:name w:val="WW8Num54"/>
    <w:qFormat/>
  </w:style>
  <w:style w:type="numbering" w:styleId="WW8Num5">
    <w:name w:val="WW8Num5"/>
    <w:qFormat/>
  </w:style>
  <w:style w:type="numbering" w:styleId="WW8Num46">
    <w:name w:val="WW8Num46"/>
    <w:qFormat/>
  </w:style>
  <w:style w:type="numbering" w:styleId="WW8Num1">
    <w:name w:val="WW8Num1"/>
    <w:qFormat/>
  </w:style>
  <w:style w:type="numbering" w:styleId="WW8Num67">
    <w:name w:val="WW8Num67"/>
    <w:qFormat/>
  </w:style>
  <w:style w:type="numbering" w:styleId="WW8Num25">
    <w:name w:val="WW8Num25"/>
    <w:qFormat/>
  </w:style>
  <w:style w:type="numbering" w:styleId="WW8Num79">
    <w:name w:val="WW8Num79"/>
    <w:qFormat/>
  </w:style>
  <w:style w:type="numbering" w:styleId="WW8Num38">
    <w:name w:val="WW8Num38"/>
    <w:qFormat/>
  </w:style>
  <w:style w:type="numbering" w:styleId="WW8Num37">
    <w:name w:val="WW8Num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LibreOffice/7.1.2.2$Linux_X86_64 LibreOffice_project/10$Build-2</Application>
  <AppVersion>15.0000</AppVersion>
  <Pages>5</Pages>
  <Words>700</Words>
  <Characters>5419</Characters>
  <CharactersWithSpaces>6008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2021-08-04T14:38:23Z</dcterms:created>
  <dc:creator/>
  <dc:description/>
  <dc:language>ru-RU</dc:language>
  <cp:lastModifiedBy/>
  <dcterms:modified xsi:type="dcterms:W3CDTF">2021-08-04T14:43:18Z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