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1D" w:rsidRDefault="00AB78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 w:rsidR="00CC7E1D" w:rsidRDefault="00AB780C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54.02.05 Живопись (по вид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Театрально-декорационная живопись) </w:t>
      </w: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AB78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CC7E1D" w:rsidRDefault="00AB78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E1D" w:rsidRDefault="00AB78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 xml:space="preserve">рабочая ПРОГРАММа </w:t>
      </w: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AB78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учебной дисциплины </w:t>
      </w:r>
      <w:r>
        <w:rPr>
          <w:rFonts w:ascii="Times New Roman" w:hAnsi="Times New Roman"/>
          <w:b/>
          <w:sz w:val="28"/>
          <w:szCs w:val="28"/>
        </w:rPr>
        <w:t>«ОД.01.10 Астрономия</w:t>
      </w:r>
    </w:p>
    <w:p w:rsidR="00CC7E1D" w:rsidRDefault="00AB780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программы подготовки специалистов среднего звена</w:t>
      </w:r>
    </w:p>
    <w:p w:rsidR="00CC7E1D" w:rsidRDefault="00AB78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по специальности    54.02.05 </w:t>
      </w:r>
      <w:r>
        <w:rPr>
          <w:rFonts w:ascii="Times New Roman" w:hAnsi="Times New Roman"/>
          <w:b/>
          <w:sz w:val="28"/>
          <w:szCs w:val="28"/>
        </w:rPr>
        <w:br/>
        <w:t>Ж</w:t>
      </w:r>
      <w:r>
        <w:rPr>
          <w:rFonts w:ascii="Times New Roman" w:hAnsi="Times New Roman"/>
          <w:b/>
          <w:sz w:val="28"/>
          <w:szCs w:val="28"/>
        </w:rPr>
        <w:t>ивопись (по вид</w:t>
      </w:r>
      <w:r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Театрально-декорационная живопись)</w:t>
      </w:r>
    </w:p>
    <w:p w:rsidR="00CC7E1D" w:rsidRDefault="00CC7E1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C7E1D" w:rsidRDefault="00AB78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7E1D" w:rsidRDefault="00AB78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Ростов-на-Дону</w:t>
      </w:r>
    </w:p>
    <w:p w:rsidR="00CC7E1D" w:rsidRPr="000B3F82" w:rsidRDefault="00AB78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0B3F82">
        <w:rPr>
          <w:rFonts w:ascii="Times New Roman" w:hAnsi="Times New Roman"/>
          <w:sz w:val="28"/>
          <w:szCs w:val="28"/>
        </w:rPr>
        <w:t>3</w:t>
      </w: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835"/>
        <w:gridCol w:w="4785"/>
      </w:tblGrid>
      <w:tr w:rsidR="00CC7E1D">
        <w:tc>
          <w:tcPr>
            <w:tcW w:w="4678" w:type="dxa"/>
            <w:gridSpan w:val="2"/>
            <w:shd w:val="clear" w:color="auto" w:fill="auto"/>
          </w:tcPr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szCs w:val="24"/>
              </w:rPr>
              <w:t>Одобрена</w:t>
            </w: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преподавателей</w:t>
            </w: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CC7E1D" w:rsidRDefault="00AB780C" w:rsidP="000B3F8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Протокол №</w:t>
            </w:r>
            <w:r w:rsidR="000B3F82">
              <w:rPr>
                <w:rFonts w:ascii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 xml:space="preserve">от </w:t>
            </w:r>
            <w:r w:rsidR="000B3F82">
              <w:rPr>
                <w:rFonts w:ascii="Times New Roman" w:hAnsi="Times New Roman"/>
                <w:sz w:val="28"/>
                <w:szCs w:val="24"/>
              </w:rPr>
              <w:t>01 сентября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202</w:t>
            </w:r>
            <w:r w:rsidR="000B3F82">
              <w:rPr>
                <w:rFonts w:ascii="Times New Roman" w:hAnsi="Times New Roman"/>
                <w:sz w:val="28"/>
                <w:szCs w:val="24"/>
              </w:rPr>
              <w:t>3</w:t>
            </w:r>
            <w:r>
              <w:rPr>
                <w:rFonts w:ascii="Times New Roman" w:hAnsi="Times New Roman"/>
                <w:sz w:val="28"/>
                <w:szCs w:val="24"/>
              </w:rPr>
              <w:t>г.</w:t>
            </w:r>
            <w:r>
              <w:rPr>
                <w:rFonts w:ascii="Times New Roman" w:hAnsi="Times New Roman"/>
                <w:sz w:val="28"/>
                <w:szCs w:val="24"/>
              </w:rPr>
              <w:br/>
            </w:r>
            <w:r>
              <w:rPr>
                <w:noProof/>
                <w:sz w:val="28"/>
              </w:rPr>
              <w:drawing>
                <wp:inline distT="0" distB="0" distL="114300" distR="114300" wp14:anchorId="2E571D93" wp14:editId="5F164D9E">
                  <wp:extent cx="2800793" cy="962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130" cy="967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на основе Федерального</w:t>
            </w: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 специальности  </w:t>
            </w: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54.02.05 Живопись (по вид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Театрально-декорационная живопись) 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CC7E1D">
        <w:tc>
          <w:tcPr>
            <w:tcW w:w="4678" w:type="dxa"/>
            <w:gridSpan w:val="2"/>
            <w:shd w:val="clear" w:color="auto" w:fill="auto"/>
          </w:tcPr>
          <w:p w:rsidR="00CC7E1D" w:rsidRDefault="00CC7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CC7E1D" w:rsidRDefault="00CC7E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C7E1D">
        <w:tc>
          <w:tcPr>
            <w:tcW w:w="4678" w:type="dxa"/>
            <w:gridSpan w:val="2"/>
            <w:shd w:val="clear" w:color="auto" w:fill="auto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CC7E1D" w:rsidRDefault="00CC7E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CC7E1D">
        <w:tc>
          <w:tcPr>
            <w:tcW w:w="1843" w:type="dxa"/>
          </w:tcPr>
          <w:p w:rsidR="00CC7E1D" w:rsidRDefault="00AB78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  <w:gridSpan w:val="2"/>
          </w:tcPr>
          <w:p w:rsidR="00CC7E1D" w:rsidRDefault="00AB78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Николаевна, преподаватель астрономии  РХУ имени М.Б. Грекова</w:t>
            </w:r>
          </w:p>
          <w:p w:rsidR="00CC7E1D" w:rsidRDefault="00CC7E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E1D">
        <w:tc>
          <w:tcPr>
            <w:tcW w:w="1843" w:type="dxa"/>
          </w:tcPr>
          <w:p w:rsidR="00CC7E1D" w:rsidRDefault="00AB78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7620" w:type="dxa"/>
            <w:gridSpan w:val="2"/>
          </w:tcPr>
          <w:p w:rsidR="00CC7E1D" w:rsidRDefault="00AB78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Николаенко Татьяна Николаевна, заместитель директора, преподаватель высшей </w:t>
            </w:r>
            <w:r>
              <w:rPr>
                <w:rFonts w:ascii="Times New Roman" w:hAnsi="Times New Roman"/>
                <w:sz w:val="28"/>
                <w:szCs w:val="28"/>
              </w:rPr>
              <w:t>категории ГБОУ НПО РО ПУ № 20</w:t>
            </w:r>
          </w:p>
          <w:p w:rsidR="00CC7E1D" w:rsidRDefault="00AB78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</w:tc>
      </w:tr>
      <w:tr w:rsidR="00CC7E1D">
        <w:tc>
          <w:tcPr>
            <w:tcW w:w="1843" w:type="dxa"/>
          </w:tcPr>
          <w:p w:rsidR="00CC7E1D" w:rsidRDefault="00CC7E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  <w:gridSpan w:val="2"/>
          </w:tcPr>
          <w:p w:rsidR="00CC7E1D" w:rsidRDefault="00AB78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Рыжков Константин Владимирович  преподаватель РХУ Имени М.Б. Грекова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C7E1D" w:rsidRDefault="00CC7E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C7E1D" w:rsidRDefault="00CC7E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C7E1D" w:rsidRDefault="00CC7E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C7E1D" w:rsidRDefault="00CC7E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C7E1D" w:rsidRDefault="00CC7E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C7E1D" w:rsidRDefault="00CC7E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C7E1D" w:rsidRDefault="00CC7E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C7E1D" w:rsidRDefault="00CC7E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C7E1D" w:rsidRDefault="00CC7E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C7E1D" w:rsidRDefault="00CC7E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CC7E1D" w:rsidRDefault="00CC7E1D"/>
    <w:p w:rsidR="00CC7E1D" w:rsidRDefault="00CC7E1D"/>
    <w:p w:rsidR="00CC7E1D" w:rsidRDefault="00CC7E1D"/>
    <w:p w:rsidR="00CC7E1D" w:rsidRDefault="00CC7E1D"/>
    <w:p w:rsidR="00CC7E1D" w:rsidRDefault="00CC7E1D"/>
    <w:p w:rsidR="00CC7E1D" w:rsidRDefault="00CC7E1D">
      <w:pPr>
        <w:jc w:val="center"/>
      </w:pPr>
    </w:p>
    <w:p w:rsidR="00CC7E1D" w:rsidRDefault="00AB78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68"/>
        <w:gridCol w:w="1903"/>
      </w:tblGrid>
      <w:tr w:rsidR="00CC7E1D">
        <w:tc>
          <w:tcPr>
            <w:tcW w:w="7668" w:type="dxa"/>
          </w:tcPr>
          <w:p w:rsidR="00CC7E1D" w:rsidRDefault="00CC7E1D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CC7E1D" w:rsidRDefault="00AB78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CC7E1D">
        <w:trPr>
          <w:trHeight w:val="1254"/>
        </w:trPr>
        <w:tc>
          <w:tcPr>
            <w:tcW w:w="7668" w:type="dxa"/>
          </w:tcPr>
          <w:p w:rsidR="00CC7E1D" w:rsidRDefault="00AB780C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РАБОЧЕЙ ПРОГРАММЫ предмета Астрономия</w:t>
            </w:r>
          </w:p>
        </w:tc>
        <w:tc>
          <w:tcPr>
            <w:tcW w:w="1903" w:type="dxa"/>
          </w:tcPr>
          <w:p w:rsidR="00CC7E1D" w:rsidRDefault="00AB78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CC7E1D">
        <w:tc>
          <w:tcPr>
            <w:tcW w:w="7668" w:type="dxa"/>
          </w:tcPr>
          <w:p w:rsidR="00CC7E1D" w:rsidRDefault="00AB780C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предмета Астрономия</w:t>
            </w:r>
          </w:p>
          <w:p w:rsidR="00CC7E1D" w:rsidRDefault="00CC7E1D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CC7E1D" w:rsidRDefault="00AB78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CC7E1D">
        <w:trPr>
          <w:trHeight w:val="670"/>
        </w:trPr>
        <w:tc>
          <w:tcPr>
            <w:tcW w:w="7668" w:type="dxa"/>
          </w:tcPr>
          <w:p w:rsidR="00CC7E1D" w:rsidRDefault="00AB780C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условия реализации рабочей программы предмета </w:t>
            </w:r>
          </w:p>
          <w:p w:rsidR="00CC7E1D" w:rsidRDefault="00CC7E1D">
            <w:pPr>
              <w:pStyle w:val="1"/>
              <w:tabs>
                <w:tab w:val="left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CC7E1D" w:rsidRDefault="00AB78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CC7E1D">
        <w:tc>
          <w:tcPr>
            <w:tcW w:w="7668" w:type="dxa"/>
          </w:tcPr>
          <w:p w:rsidR="00CC7E1D" w:rsidRDefault="00AB780C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предмета</w:t>
            </w:r>
          </w:p>
          <w:p w:rsidR="00CC7E1D" w:rsidRDefault="00CC7E1D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CC7E1D" w:rsidRDefault="00AB78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AB78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«АСТРОНОМИЯ»</w:t>
      </w: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специальности: 54.02.05 Живопись </w:t>
      </w:r>
      <w:r>
        <w:rPr>
          <w:rFonts w:ascii="Times New Roman" w:hAnsi="Times New Roman"/>
          <w:sz w:val="28"/>
        </w:rPr>
        <w:t>(по виду:</w:t>
      </w:r>
      <w:proofErr w:type="gramEnd"/>
      <w:r>
        <w:rPr>
          <w:rFonts w:ascii="Times New Roman" w:hAnsi="Times New Roman"/>
          <w:sz w:val="28"/>
        </w:rPr>
        <w:t xml:space="preserve"> Театрально-декорационная живопись). 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Место дисциплины в структуре программы п</w:t>
      </w:r>
      <w:r>
        <w:rPr>
          <w:rFonts w:ascii="Times New Roman" w:hAnsi="Times New Roman"/>
          <w:b/>
          <w:sz w:val="28"/>
          <w:szCs w:val="28"/>
        </w:rPr>
        <w:t xml:space="preserve">одготовки специалистов среднего звена: 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«ОД 01.10 Астрономия» относится к Циклу ОД 00 общеобразовательных учебных дисциплин обязательной части ППССЗ.</w:t>
      </w: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sz w:val="28"/>
          <w:szCs w:val="28"/>
        </w:rPr>
      </w:pP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Художник-живописец, преподаватель, </w:t>
      </w:r>
      <w:r>
        <w:rPr>
          <w:rFonts w:ascii="Times New Roman" w:hAnsi="Times New Roman"/>
          <w:sz w:val="28"/>
          <w:szCs w:val="28"/>
        </w:rPr>
        <w:t xml:space="preserve">должны обладать </w:t>
      </w:r>
      <w:r>
        <w:rPr>
          <w:rFonts w:ascii="Times New Roman" w:hAnsi="Times New Roman"/>
          <w:b/>
          <w:sz w:val="28"/>
          <w:szCs w:val="28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</w:rPr>
        <w:t xml:space="preserve">включающими в </w:t>
      </w:r>
      <w:r>
        <w:rPr>
          <w:rFonts w:ascii="Times New Roman" w:hAnsi="Times New Roman"/>
          <w:iCs/>
          <w:sz w:val="28"/>
          <w:szCs w:val="28"/>
        </w:rPr>
        <w:t>себя способность:</w:t>
      </w:r>
    </w:p>
    <w:p w:rsidR="00CC7E1D" w:rsidRDefault="00AB78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aps/>
          <w:sz w:val="28"/>
          <w:szCs w:val="28"/>
          <w:u w:val="single"/>
        </w:rPr>
      </w:pPr>
      <w:proofErr w:type="gramStart"/>
      <w:r>
        <w:rPr>
          <w:rFonts w:ascii="Times New Roman" w:eastAsia="serif" w:hAnsi="Times New Roman"/>
          <w:sz w:val="28"/>
          <w:szCs w:val="28"/>
          <w:shd w:val="clear" w:color="auto" w:fill="FFFFFF"/>
        </w:rPr>
        <w:t>ОК</w:t>
      </w:r>
      <w:proofErr w:type="gramEnd"/>
      <w:r>
        <w:rPr>
          <w:rFonts w:ascii="Times New Roman" w:eastAsia="serif" w:hAnsi="Times New Roman"/>
          <w:sz w:val="28"/>
          <w:szCs w:val="28"/>
          <w:shd w:val="clear" w:color="auto" w:fill="FFFFFF"/>
        </w:rPr>
        <w:t xml:space="preserve">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использовать достижения современной науки и технологий для повышения собственного интеллектуального развития </w:t>
      </w:r>
      <w:r>
        <w:rPr>
          <w:rFonts w:ascii="Times New Roman" w:hAnsi="Times New Roman"/>
          <w:color w:val="000000"/>
          <w:sz w:val="28"/>
          <w:szCs w:val="28"/>
        </w:rPr>
        <w:t>в выбранной профессиональной деятельности;</w:t>
      </w:r>
    </w:p>
    <w:p w:rsidR="00CC7E1D" w:rsidRDefault="00AB780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CC7E1D" w:rsidRDefault="00AB780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CC7E1D" w:rsidRDefault="00AB780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управлять своей познавательной </w:t>
      </w:r>
      <w:r>
        <w:rPr>
          <w:rFonts w:ascii="Times New Roman" w:hAnsi="Times New Roman"/>
          <w:color w:val="000000"/>
          <w:sz w:val="28"/>
          <w:szCs w:val="28"/>
        </w:rPr>
        <w:t>деятельностью, проводить самооценку уровня собственного интеллектуального развития;</w:t>
      </w:r>
    </w:p>
    <w:p w:rsidR="00CC7E1D" w:rsidRDefault="00AB780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CC7E1D" w:rsidRDefault="00AB780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генерировать идеи и определять средства, необходимые для их реализации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C7E1D" w:rsidRDefault="00AB780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анализировать и представлять информацию в различных видах;</w:t>
      </w:r>
    </w:p>
    <w:p w:rsidR="00CC7E1D" w:rsidRDefault="00CC7E1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 w:rsidR="00CC7E1D" w:rsidRDefault="00AB780C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>- находить проблему исследования, ставить вопросы, вы-</w:t>
      </w:r>
    </w:p>
    <w:p w:rsidR="00CC7E1D" w:rsidRDefault="00AB780C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двигать гипотезу, предлагать альтернативные способы решения проблемы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CC7E1D" w:rsidRDefault="00AB780C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анализировать наблюдаемые явления и объяснять причины их возникновения;</w:t>
      </w:r>
    </w:p>
    <w:p w:rsidR="00CC7E1D" w:rsidRDefault="00AB780C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 практике пользоваться основными логическими приемами, методами наблюдения, моделирования, мысленного эксперимента, прогнозирования;</w:t>
      </w:r>
    </w:p>
    <w:p w:rsidR="00CC7E1D" w:rsidRDefault="00AB780C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выполнять познавательные и практические задания, в том числе проектные;</w:t>
      </w:r>
    </w:p>
    <w:p w:rsidR="00CC7E1D" w:rsidRDefault="00AB780C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извлекать информацию из различных источников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(включая средства массовой информации и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интернет-ресурсы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) и критически ее оценивать;</w:t>
      </w:r>
    </w:p>
    <w:p w:rsidR="00CC7E1D" w:rsidRDefault="00AB780C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готовить сообщения и презентации с использованием материалов, полученных из Интернета и других источников. </w:t>
      </w:r>
    </w:p>
    <w:p w:rsidR="00CC7E1D" w:rsidRDefault="00CC7E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7E1D" w:rsidRDefault="00CC7E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</w:t>
      </w:r>
      <w:r>
        <w:rPr>
          <w:rFonts w:ascii="Times New Roman" w:hAnsi="Times New Roman"/>
          <w:b/>
          <w:sz w:val="28"/>
          <w:szCs w:val="28"/>
        </w:rPr>
        <w:t>ы: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часа, в том числе: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часов;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CC7E1D" w:rsidRDefault="00CC7E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ПРЕДМЕТА</w:t>
      </w:r>
    </w:p>
    <w:p w:rsidR="00CC7E1D" w:rsidRDefault="00AB78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АСТРОНОМИЯ.</w:t>
      </w:r>
    </w:p>
    <w:p w:rsidR="00CC7E1D" w:rsidRDefault="00CC7E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2.1. Объем учебной дисциплины и виды учебной работы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560"/>
      </w:tblGrid>
      <w:tr w:rsidR="00CC7E1D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C7E1D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CC7E1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40</w:t>
            </w:r>
          </w:p>
        </w:tc>
      </w:tr>
      <w:tr w:rsidR="00CC7E1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CC7E1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CC7E1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CC7E1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контрольные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CC7E1D">
        <w:trPr>
          <w:trHeight w:val="47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  <w:p w:rsidR="00CC7E1D" w:rsidRDefault="00AB780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  <w:p w:rsidR="00CC7E1D" w:rsidRDefault="00AB780C">
            <w:pPr>
              <w:pStyle w:val="afb"/>
              <w:widowControl w:val="0"/>
              <w:numPr>
                <w:ilvl w:val="0"/>
                <w:numId w:val="2"/>
              </w:numPr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55" w:firstLine="0"/>
              <w:rPr>
                <w:lang w:eastAsia="en-US"/>
              </w:rPr>
            </w:pPr>
            <w:r>
              <w:rPr>
                <w:i/>
                <w:lang w:eastAsia="en-US"/>
              </w:rPr>
              <w:t>подготовка</w:t>
            </w:r>
            <w:r>
              <w:rPr>
                <w:i/>
                <w:spacing w:val="60"/>
                <w:lang w:eastAsia="en-US"/>
              </w:rPr>
              <w:t xml:space="preserve"> </w:t>
            </w:r>
            <w:r>
              <w:rPr>
                <w:i/>
                <w:spacing w:val="-3"/>
                <w:lang w:eastAsia="en-US"/>
              </w:rPr>
              <w:t xml:space="preserve"> п</w:t>
            </w:r>
            <w:r>
              <w:rPr>
                <w:i/>
                <w:spacing w:val="-1"/>
                <w:lang w:eastAsia="en-US"/>
              </w:rPr>
              <w:t xml:space="preserve">резентаций </w:t>
            </w:r>
            <w:r>
              <w:rPr>
                <w:i/>
                <w:spacing w:val="57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по </w:t>
            </w:r>
            <w:proofErr w:type="gramStart"/>
            <w:r>
              <w:rPr>
                <w:i/>
                <w:lang w:eastAsia="en-US"/>
              </w:rPr>
              <w:t>предложенным</w:t>
            </w:r>
            <w:proofErr w:type="gramEnd"/>
            <w:r>
              <w:rPr>
                <w:spacing w:val="-2"/>
                <w:lang w:eastAsia="en-US"/>
              </w:rPr>
              <w:t xml:space="preserve"> </w:t>
            </w:r>
          </w:p>
          <w:p w:rsidR="00CC7E1D" w:rsidRDefault="00AB780C">
            <w:pPr>
              <w:pStyle w:val="afb"/>
              <w:widowControl w:val="0"/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2" w:right="255"/>
              <w:rPr>
                <w:i/>
                <w:lang w:eastAsia="en-US"/>
              </w:rPr>
            </w:pPr>
            <w:r>
              <w:rPr>
                <w:i/>
                <w:spacing w:val="-1"/>
                <w:lang w:eastAsia="en-US"/>
              </w:rPr>
              <w:t>темам;</w:t>
            </w:r>
          </w:p>
          <w:p w:rsidR="00CC7E1D" w:rsidRDefault="00AB780C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 решение расчетных задач;</w:t>
            </w:r>
          </w:p>
          <w:p w:rsidR="00CC7E1D" w:rsidRDefault="00AB780C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подготовка сообщений по предложенным темам;</w:t>
            </w:r>
          </w:p>
          <w:p w:rsidR="00CC7E1D" w:rsidRDefault="00AB780C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наблюдение звездного неба с описанием</w:t>
            </w:r>
          </w:p>
          <w:p w:rsidR="00CC7E1D" w:rsidRDefault="00AB78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работа с атласами звездного неба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16</w:t>
            </w:r>
          </w:p>
          <w:p w:rsidR="00CC7E1D" w:rsidRDefault="00CC7E1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CC7E1D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E1D" w:rsidRDefault="00AB780C">
            <w:pP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Промежуточная  аттестация в форме дифференцированного  зачета 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(</w:t>
            </w:r>
            <w:r w:rsidRPr="000B3F82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2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курс, 4 семестр)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                                                                         </w:t>
            </w:r>
          </w:p>
        </w:tc>
      </w:tr>
    </w:tbl>
    <w:p w:rsidR="00CC7E1D" w:rsidRDefault="00CC7E1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CC7E1D" w:rsidRDefault="00CC7E1D">
      <w:pPr>
        <w:spacing w:after="0"/>
        <w:rPr>
          <w:rFonts w:ascii="Times New Roman" w:hAnsi="Times New Roman"/>
          <w:sz w:val="24"/>
          <w:szCs w:val="24"/>
        </w:rPr>
        <w:sectPr w:rsidR="00CC7E1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>
        <w:rPr>
          <w:rFonts w:ascii="Times New Roman" w:hAnsi="Times New Roman"/>
          <w:b/>
          <w:sz w:val="28"/>
          <w:szCs w:val="28"/>
        </w:rPr>
        <w:t>предмета</w:t>
      </w:r>
      <w:r>
        <w:rPr>
          <w:rFonts w:ascii="Times New Roman" w:hAnsi="Times New Roman"/>
          <w:b/>
          <w:caps/>
          <w:sz w:val="28"/>
          <w:szCs w:val="28"/>
        </w:rPr>
        <w:t xml:space="preserve">      АСТРОНОМИЯ</w:t>
      </w:r>
    </w:p>
    <w:tbl>
      <w:tblPr>
        <w:tblW w:w="1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65"/>
        <w:gridCol w:w="51"/>
        <w:gridCol w:w="51"/>
        <w:gridCol w:w="19"/>
        <w:gridCol w:w="8812"/>
        <w:gridCol w:w="933"/>
        <w:gridCol w:w="1206"/>
      </w:tblGrid>
      <w:tr w:rsidR="00CC7E1D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Уровень освоения</w:t>
            </w:r>
          </w:p>
        </w:tc>
      </w:tr>
      <w:tr w:rsidR="00CC7E1D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CC7E1D">
        <w:trPr>
          <w:trHeight w:val="3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Астрономия, ее значение и связь с другими науками.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CC7E1D">
        <w:trPr>
          <w:trHeight w:val="36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Астрономия, ее связь с другими науками. Структура и масштабы Вселенной.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</w:tr>
      <w:tr w:rsidR="00CC7E1D">
        <w:trPr>
          <w:trHeight w:val="68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Особенности астрономических методов исследования. Телескопы и радиотелескопы.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CC7E1D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основы астрономии.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Содержание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CC7E1D">
        <w:trPr>
          <w:trHeight w:val="63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Звезды и созвездия. Звездные карты, глобусы и атласы.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CC7E1D" w:rsidRDefault="00AB78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C7E1D">
        <w:trPr>
          <w:trHeight w:val="69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Видимое движение звезд на различных географических широтах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ульминация светил. видимое годичное движение Солнца. Эклиптика.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CC7E1D">
        <w:trPr>
          <w:trHeight w:val="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CC7E1D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34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3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  №1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Определение объектов с использованием звездной карты.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Движение и фазы Луны. Затмения Солнца и Луны. Время и календарь.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CC7E1D">
        <w:trPr>
          <w:trHeight w:val="89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№1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Основные созвездия и наиболее яркие звезды осеннего, зимнего 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весеннего неба. Изменение их положения с течением времени. Движение Луны и смена ее фаз. (Наблюдение невооруженным глазом). Составить описание.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Солнечной системы.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CC7E1D">
        <w:trPr>
          <w:trHeight w:val="63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1</w:t>
            </w:r>
          </w:p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Развитие представлений о строении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мира. Геоцентрическая система мира. Становление гелиоцентрической системы мира.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CC7E1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50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Конфигурации планет и условия их видимости. Синодический и сидерический (звездный) период обращения планет.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4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tabs>
                <w:tab w:val="left" w:pos="2340"/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CC7E1D">
        <w:trPr>
          <w:trHeight w:val="7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tabs>
                <w:tab w:val="left" w:pos="1785"/>
              </w:tabs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№2.</w:t>
            </w: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Определение расстояний и размеров тел в Солнечной системе. Горизонтальный параллакс. Законы Кеплера.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  <w:p w:rsidR="00CC7E1D" w:rsidRDefault="00CC7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69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tabs>
                <w:tab w:val="left" w:pos="3150"/>
                <w:tab w:val="left" w:pos="5496"/>
              </w:tabs>
              <w:spacing w:after="0" w:line="240" w:lineRule="auto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занятие№3.</w:t>
            </w: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 xml:space="preserve">Практическая работа с планом Солнечной системы. Движение небесных тел под действием сил тяготения.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CC7E1D" w:rsidRDefault="00CC7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CC7E1D" w:rsidRDefault="00CC7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116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 xml:space="preserve">Практическое </w:t>
            </w: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занятие №4.</w:t>
            </w:r>
          </w:p>
          <w:p w:rsidR="00CC7E1D" w:rsidRDefault="00AB78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Определение массы небесных тел. Движение искусственных спутников Земли и космических аппаратов в Солнечной системе.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24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32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№ 1 «Строение Солнечной системы».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CC7E1D">
        <w:trPr>
          <w:trHeight w:val="9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№2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Сообщение: Развитие представления о строении мира.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Презентация: Жизнь замечательных людей «Д. Бруно»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Природа тел Солнечной системы.</w:t>
            </w:r>
          </w:p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CC7E1D">
        <w:trPr>
          <w:trHeight w:val="28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Солнечная система как комплекс тел, имеющих общее происхождение.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60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Земля и Луна – двойная планета. Исследования Луны космическими аппаратами. Пилотируемые полеты на Луну.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Планеты земной группы. Природа Меркурия, Венеры и Марса.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65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Планеты – гиганты, их спутники и кольца.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28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CC7E1D">
        <w:trPr>
          <w:trHeight w:val="44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№5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Две группы планет Солнечной системы.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Малые тела Солнечной системы: астероиды, планеты-карлики, кометы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метеороиды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метеоры, болиды и метеориты.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27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№3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Решение практических задач: «Определение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высоты гор на Луне по способу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Галилея».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27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Тема 5</w:t>
            </w:r>
          </w:p>
          <w:p w:rsidR="00CC7E1D" w:rsidRDefault="00AB78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Солнце и звезды.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CC7E1D">
        <w:trPr>
          <w:trHeight w:val="27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Излучение и температура Солнца. Состав и строение Солнца. Источник его энергии. Атмосфера Солнца. Солнечная активность и ее влияние на Землю.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7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Звезды — далекие солнца. Годичный параллакс и расстояния до звезд. Светимость, спектр, цвет и температура различных классов звезд. Диаграмма «спектр — светимость».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7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Переменные и нестационарные звезды. Цефеиды — маяки Вселенной. Эволюция звезд </w:t>
            </w:r>
            <w:r>
              <w:rPr>
                <w:rFonts w:ascii="Times New Roman" w:hAnsi="Times New Roman"/>
                <w:bCs/>
                <w:color w:val="000000"/>
              </w:rPr>
              <w:t>различной массы.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40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Практическое занятие №6.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Солнце и Солнечная система.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CC7E1D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№7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Определение расстояния до удаленных объектов на основе измерения параллакса, </w:t>
            </w:r>
            <w:r>
              <w:rPr>
                <w:rFonts w:ascii="Times New Roman" w:hAnsi="Times New Roman"/>
                <w:bCs/>
                <w:color w:val="000000"/>
              </w:rPr>
              <w:t>Массы и размеры звезд. Модели звезд.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CC7E1D">
        <w:trPr>
          <w:trHeight w:val="43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№4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Белые ночи и черные  дни;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Смена света и тьмы.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563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6</w:t>
            </w: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и эволюция Вселенной.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CC7E1D">
        <w:trPr>
          <w:trHeight w:val="113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Наша Галактика. Ее размеры и структура. Два типа населения Галактики. </w:t>
            </w:r>
            <w:r>
              <w:rPr>
                <w:rFonts w:ascii="Times New Roman" w:hAnsi="Times New Roman"/>
                <w:bCs/>
                <w:color w:val="000000"/>
              </w:rPr>
              <w:t xml:space="preserve">Межзвездная среда: газ и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пыль</w:t>
            </w:r>
            <w:proofErr w:type="gramStart"/>
            <w:r>
              <w:rPr>
                <w:rFonts w:ascii="Times New Roman" w:hAnsi="Times New Roman"/>
                <w:bCs/>
                <w:color w:val="000000"/>
              </w:rPr>
              <w:t>.С</w:t>
            </w:r>
            <w:proofErr w:type="gramEnd"/>
            <w:r>
              <w:rPr>
                <w:rFonts w:ascii="Times New Roman" w:hAnsi="Times New Roman"/>
                <w:bCs/>
                <w:color w:val="000000"/>
              </w:rPr>
              <w:t>пиральные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рукава. Ядро Галактики. Области звездообразования. Вращение Галактики. Проблема «скрытой» массы. Разнообразие мира галактик.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Квазары. Скопления и сверхскопления галактик. Основы современной космологии. </w:t>
            </w:r>
            <w:r>
              <w:rPr>
                <w:rFonts w:ascii="Times New Roman" w:hAnsi="Times New Roman"/>
                <w:bCs/>
                <w:color w:val="000000"/>
              </w:rPr>
              <w:t>«Красное смещение» и закон Хаббла.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Нестационарная Вселенная А.  А.  Фридмана. Большой взрыв. Реликтовое излучение. </w:t>
            </w:r>
          </w:p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3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Ускорение расширения Вселенной. «Темная энергия» и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антитяготение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8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Исследование ячеек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Бенара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CC7E1D">
        <w:trPr>
          <w:trHeight w:val="98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№5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размеры Лунного мира;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Лунные пейзажи.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563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7</w:t>
            </w: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Жизнь и разум во Вселенной.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229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CC7E1D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Проблема существования жизни вне Земли. Условия, </w:t>
            </w:r>
            <w:r>
              <w:rPr>
                <w:rFonts w:ascii="Times New Roman" w:hAnsi="Times New Roman"/>
                <w:bCs/>
                <w:color w:val="000000"/>
              </w:rPr>
              <w:t>необходимые для развития жизни. Поиски жизни на планетах Солнечной системы. Сложные органические соединения в космосе.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Современные возможности радиоастрономии и космонавтики для связи с другими цивилизациями.</w:t>
            </w:r>
            <w:r>
              <w:rPr>
                <w:rFonts w:ascii="Times New Roman" w:hAnsi="Times New Roman"/>
                <w:bCs/>
                <w:color w:val="000000"/>
              </w:rPr>
              <w:tab/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Планетные системы у других </w:t>
            </w:r>
            <w:r>
              <w:rPr>
                <w:rFonts w:ascii="Times New Roman" w:hAnsi="Times New Roman"/>
                <w:bCs/>
                <w:color w:val="000000"/>
              </w:rPr>
              <w:t>звезд. Человечество заявляет о своем существовании.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Контрольная работа №2</w:t>
            </w:r>
          </w:p>
          <w:p w:rsidR="00CC7E1D" w:rsidRDefault="00AB780C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Природа тел Солнечной системы. Солнце и звезды.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CC7E1D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№6</w:t>
            </w:r>
          </w:p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и презентация сообщения о деятельности лауреатов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Нобелевской премии по физики за работы по космологии.</w:t>
            </w:r>
          </w:p>
          <w:p w:rsidR="00CC7E1D" w:rsidRDefault="00CC7E1D">
            <w:pPr>
              <w:tabs>
                <w:tab w:val="left" w:pos="1886"/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CC7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C7E1D">
        <w:trPr>
          <w:trHeight w:val="563"/>
        </w:trPr>
        <w:tc>
          <w:tcPr>
            <w:tcW w:w="119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E1D" w:rsidRDefault="00AB7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</w:tbl>
    <w:p w:rsidR="00CC7E1D" w:rsidRDefault="00CC7E1D"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  <w:sectPr w:rsidR="00CC7E1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C7E1D" w:rsidRDefault="00AB78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lastRenderedPageBreak/>
        <w:t>3. условия реализации программы дисциплины Астрономия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Реализация</w:t>
      </w:r>
      <w:r>
        <w:rPr>
          <w:rFonts w:ascii="Times New Roman" w:hAnsi="Times New Roman"/>
          <w:sz w:val="28"/>
          <w:szCs w:val="28"/>
        </w:rPr>
        <w:t xml:space="preserve"> рабочей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предмета Астрономия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осуществляется 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0"/>
          <w:sz w:val="28"/>
          <w:szCs w:val="28"/>
        </w:rPr>
        <w:t xml:space="preserve"> кабинете «</w:t>
      </w:r>
      <w:r>
        <w:rPr>
          <w:rFonts w:ascii="Times New Roman" w:hAnsi="Times New Roman"/>
          <w:spacing w:val="-1"/>
          <w:sz w:val="28"/>
          <w:szCs w:val="28"/>
        </w:rPr>
        <w:t>Физики»</w:t>
      </w:r>
      <w:r>
        <w:rPr>
          <w:rFonts w:ascii="Times New Roman" w:hAnsi="Times New Roman"/>
          <w:color w:val="FF0000"/>
          <w:spacing w:val="-1"/>
          <w:sz w:val="28"/>
          <w:szCs w:val="28"/>
        </w:rPr>
        <w:t>.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 учебного кабинета: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комплект учебно-наглядных пособий 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меловая доска;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интерактивная </w:t>
      </w:r>
      <w:r>
        <w:rPr>
          <w:rFonts w:ascii="Times New Roman" w:hAnsi="Times New Roman"/>
          <w:bCs/>
          <w:sz w:val="28"/>
          <w:szCs w:val="28"/>
        </w:rPr>
        <w:t>доска;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CC7E1D" w:rsidRDefault="00AB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компьютер с лицензионным программным обеспечением и </w:t>
      </w:r>
      <w:proofErr w:type="spellStart"/>
      <w:r>
        <w:rPr>
          <w:rFonts w:ascii="Times New Roman" w:hAnsi="Times New Roman"/>
          <w:bCs/>
          <w:sz w:val="28"/>
          <w:szCs w:val="28"/>
        </w:rPr>
        <w:t>мультимедиапроектор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CC7E1D" w:rsidRDefault="00CC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CC7E1D" w:rsidRDefault="00AB780C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3.2Информационное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обеспечение обучения</w:t>
      </w:r>
    </w:p>
    <w:p w:rsidR="00CC7E1D" w:rsidRDefault="00CC7E1D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CC7E1D" w:rsidRDefault="00AB780C">
      <w:pPr>
        <w:kinsoku w:val="0"/>
        <w:overflowPunct w:val="0"/>
        <w:spacing w:after="120" w:line="240" w:lineRule="auto"/>
        <w:ind w:left="17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овные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1"/>
          <w:sz w:val="28"/>
          <w:szCs w:val="28"/>
        </w:rPr>
        <w:t>сточн</w:t>
      </w:r>
      <w:r>
        <w:rPr>
          <w:rFonts w:ascii="Times New Roman" w:hAnsi="Times New Roman"/>
          <w:b/>
          <w:sz w:val="28"/>
          <w:szCs w:val="28"/>
        </w:rPr>
        <w:t>ик</w:t>
      </w:r>
      <w:r>
        <w:rPr>
          <w:rFonts w:ascii="Times New Roman" w:hAnsi="Times New Roman"/>
          <w:b/>
          <w:spacing w:val="-1"/>
          <w:sz w:val="28"/>
          <w:szCs w:val="28"/>
        </w:rPr>
        <w:t>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7E1D" w:rsidRDefault="00AB780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Воронцов-Вельяминов Б.А., </w:t>
      </w:r>
      <w:proofErr w:type="spellStart"/>
      <w:r>
        <w:rPr>
          <w:rFonts w:ascii="Times New Roman" w:hAnsi="Times New Roman"/>
          <w:sz w:val="28"/>
          <w:szCs w:val="28"/>
        </w:rPr>
        <w:t>Страут</w:t>
      </w:r>
      <w:proofErr w:type="spellEnd"/>
      <w:r>
        <w:rPr>
          <w:rFonts w:ascii="Times New Roman" w:hAnsi="Times New Roman"/>
          <w:sz w:val="28"/>
          <w:szCs w:val="28"/>
        </w:rPr>
        <w:t xml:space="preserve"> Е.К. Астрономия. Учебник  11 класс. Базовый </w:t>
      </w:r>
      <w:r>
        <w:rPr>
          <w:rFonts w:ascii="Times New Roman" w:hAnsi="Times New Roman"/>
          <w:sz w:val="28"/>
          <w:szCs w:val="28"/>
        </w:rPr>
        <w:t>уровень. М., «Дрофа», 2019</w:t>
      </w:r>
    </w:p>
    <w:p w:rsidR="00CC7E1D" w:rsidRDefault="00AB780C">
      <w:pPr>
        <w:numPr>
          <w:ilvl w:val="0"/>
          <w:numId w:val="3"/>
        </w:numPr>
        <w:kinsoku w:val="0"/>
        <w:overflowPunct w:val="0"/>
        <w:spacing w:after="120" w:line="240" w:lineRule="auto"/>
        <w:ind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</w:t>
      </w:r>
      <w:r>
        <w:rPr>
          <w:rFonts w:ascii="Times New Roman" w:hAnsi="Times New Roman"/>
          <w:sz w:val="28"/>
          <w:szCs w:val="28"/>
        </w:rPr>
        <w:t xml:space="preserve">-Вельяминов Б.А., </w:t>
      </w:r>
      <w:proofErr w:type="spellStart"/>
      <w:r>
        <w:rPr>
          <w:rFonts w:ascii="Times New Roman" w:hAnsi="Times New Roman"/>
          <w:sz w:val="28"/>
          <w:szCs w:val="28"/>
        </w:rPr>
        <w:t>Страут</w:t>
      </w:r>
      <w:proofErr w:type="spellEnd"/>
      <w:r>
        <w:rPr>
          <w:rFonts w:ascii="Times New Roman" w:hAnsi="Times New Roman"/>
          <w:sz w:val="28"/>
          <w:szCs w:val="28"/>
        </w:rPr>
        <w:t xml:space="preserve"> Е.К. Астрономия. Учебник  11 класс. Базовый уровень.- 7-е изд., пересмотр.- М., «Дрофа», 2019</w:t>
      </w:r>
    </w:p>
    <w:p w:rsidR="00CC7E1D" w:rsidRDefault="00AB780C"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CC7E1D" w:rsidRDefault="00AB780C">
      <w:pPr>
        <w:pStyle w:val="af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Астрономия 11 класс,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Б.А Воронцов-Вельяминов, Е.К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Страут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2017г.</w:t>
      </w:r>
    </w:p>
    <w:p w:rsidR="00CC7E1D" w:rsidRDefault="00CC7E1D"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</w:p>
    <w:p w:rsidR="00CC7E1D" w:rsidRDefault="00AB780C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 xml:space="preserve">4.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Характеристика основных видов учебной</w:t>
      </w:r>
      <w:r>
        <w:rPr>
          <w:rFonts w:ascii="Times New Roman" w:hAnsi="Times New Roman"/>
          <w:cap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деятельности обучающихся.</w:t>
      </w:r>
    </w:p>
    <w:p w:rsidR="00CC7E1D" w:rsidRDefault="00AB780C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Контроль и  оценка результатов освоения предмета астрономия</w:t>
      </w:r>
    </w:p>
    <w:p w:rsidR="00CC7E1D" w:rsidRDefault="00CC7E1D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249"/>
        <w:gridCol w:w="1545"/>
        <w:gridCol w:w="1777"/>
      </w:tblGrid>
      <w:tr w:rsidR="00CC7E1D">
        <w:tc>
          <w:tcPr>
            <w:tcW w:w="2129" w:type="dxa"/>
          </w:tcPr>
          <w:p w:rsidR="00CC7E1D" w:rsidRDefault="00AB780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обучения</w:t>
            </w:r>
          </w:p>
        </w:tc>
        <w:tc>
          <w:tcPr>
            <w:tcW w:w="4388" w:type="dxa"/>
          </w:tcPr>
          <w:p w:rsidR="00CC7E1D" w:rsidRDefault="00AB780C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Характеристика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основных видов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обучающегося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(на уровне учебных действий)</w:t>
            </w:r>
          </w:p>
        </w:tc>
        <w:tc>
          <w:tcPr>
            <w:tcW w:w="3054" w:type="dxa"/>
          </w:tcPr>
          <w:p w:rsidR="00CC7E1D" w:rsidRDefault="00AB780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Формы и методы контроля и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оценки результатов обучения</w:t>
            </w:r>
          </w:p>
        </w:tc>
      </w:tr>
      <w:tr w:rsidR="00CC7E1D">
        <w:tc>
          <w:tcPr>
            <w:tcW w:w="2129" w:type="dxa"/>
          </w:tcPr>
          <w:p w:rsidR="00CC7E1D" w:rsidRDefault="00AB780C">
            <w:pPr>
              <w:numPr>
                <w:ilvl w:val="0"/>
                <w:numId w:val="5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Астрономия и ее связь с другими науками</w:t>
            </w:r>
          </w:p>
        </w:tc>
        <w:tc>
          <w:tcPr>
            <w:tcW w:w="4388" w:type="dxa"/>
          </w:tcPr>
          <w:p w:rsidR="00CC7E1D" w:rsidRDefault="00AB780C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развить способности ясно и точно излагать свои мысли, логически обосновывать свою точку зрения.</w:t>
            </w:r>
          </w:p>
          <w:p w:rsidR="00CC7E1D" w:rsidRDefault="00AB780C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высказывать гипотезы для объяснения наблюдаемых явлений.</w:t>
            </w:r>
          </w:p>
          <w:p w:rsidR="00CC7E1D" w:rsidRDefault="00AB780C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предлагать модели явлений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CC7E1D" w:rsidRDefault="00AB780C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излагать основные положения современной научной картины мира.</w:t>
            </w:r>
          </w:p>
          <w:p w:rsidR="00CC7E1D" w:rsidRDefault="00CC7E1D">
            <w:pPr>
              <w:tabs>
                <w:tab w:val="left" w:pos="822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CC7E1D">
        <w:tc>
          <w:tcPr>
            <w:tcW w:w="2129" w:type="dxa"/>
          </w:tcPr>
          <w:p w:rsidR="00CC7E1D" w:rsidRDefault="00AB780C">
            <w:pPr>
              <w:numPr>
                <w:ilvl w:val="0"/>
                <w:numId w:val="6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Практические основы астрономии</w:t>
            </w:r>
          </w:p>
        </w:tc>
        <w:tc>
          <w:tcPr>
            <w:tcW w:w="4388" w:type="dxa"/>
          </w:tcPr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Формулирование определения терминов и понятий (созвездие, высота и кульминация звезд и Солнца, эклиптика, местное, поясное, летнее и  зимнее время);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демонстрация знаний о введения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високосных лет и нового календарного стиля;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применять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звездную карту для поиска на небе определенных созвездий и звезд.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доказывать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исторические сведения о становлении и развитии гелиоцентрической системы мира;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расстояние до планет по горизонтальному параллаксу, а их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размеры — по угловым размера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 и расстоянию;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законы Кеплера, определять массы планет на основе третьего (уточненного) закона Кеплера;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обосновывать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особенности движения тел Солнечной системы под действием сил тяготения по орбитам с различным эксцентриситетом;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— доказ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причины возникновения приливов на Земле и возмущений в движении тел Солнечной системы;</w:t>
            </w:r>
          </w:p>
        </w:tc>
        <w:tc>
          <w:tcPr>
            <w:tcW w:w="3054" w:type="dxa"/>
          </w:tcPr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№1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№1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CC7E1D">
        <w:tc>
          <w:tcPr>
            <w:tcW w:w="2129" w:type="dxa"/>
          </w:tcPr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4388" w:type="dxa"/>
          </w:tcPr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смысл понятий (космология, Вселенная, модель Вселенной, Большой взрыв,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реликтовое излучение);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феидам на основе зависимости «период — светимость»;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распознавать типы галактик (спиральные, эллиптические, неправильные); 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Вселенной с момента начала ее расширения — Большого взрыва;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интерпретировать современные данные об ускорении расширения Вселенной как результата действия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антитяготения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«темной энергии» — вида материи, природа которой еще неизвестна.</w:t>
            </w:r>
          </w:p>
          <w:p w:rsidR="00CC7E1D" w:rsidRDefault="00CC7E1D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054" w:type="dxa"/>
          </w:tcPr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практических занятий №2-4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№2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CC7E1D">
        <w:tc>
          <w:tcPr>
            <w:tcW w:w="2129" w:type="dxa"/>
          </w:tcPr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4.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Природа тел Солнечной системы</w:t>
            </w:r>
          </w:p>
        </w:tc>
        <w:tc>
          <w:tcPr>
            <w:tcW w:w="4388" w:type="dxa"/>
          </w:tcPr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формулировать и обосновывать основные положения современной гипотезы 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формировании всех тел Солнечной системы из единого газопылевого облака;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определять и различать понятия (Солнечная система, планета, ее спутники, планеты земной группы,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планеты-гиганты, кольца планет, малые тела, астероиды, планеты-карлики, кометы, метеор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ы, болиды, метеориты);</w:t>
            </w:r>
            <w:proofErr w:type="gramEnd"/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природу Луны и объяснять причины ее отличия от Земли;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существенные различия природы двух групп планет и объяснять причины их возникновения;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механизм парникового эффекта и его значение для форми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рования и сохранения уникальной природы Земли;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характерные особенности природы планет-гигантов, их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спутников и колец; 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формулировать природу малых тел Солнечной системы и объяснять причины их значительных различий; 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обосновывать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последс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твия падения на Землю крупных метеоритов; 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излагать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сущность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астероидно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-кометной опасности, возможности и способы ее предотвращения.</w:t>
            </w:r>
          </w:p>
          <w:p w:rsidR="00CC7E1D" w:rsidRDefault="00CC7E1D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054" w:type="dxa"/>
          </w:tcPr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№5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оценка ВСР №3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CC7E1D">
        <w:tc>
          <w:tcPr>
            <w:tcW w:w="2129" w:type="dxa"/>
          </w:tcPr>
          <w:p w:rsidR="00CC7E1D" w:rsidRDefault="00AB780C">
            <w:pPr>
              <w:numPr>
                <w:ilvl w:val="0"/>
                <w:numId w:val="1"/>
              </w:numPr>
              <w:tabs>
                <w:tab w:val="clear" w:pos="644"/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Солнце и звезды</w:t>
            </w:r>
          </w:p>
        </w:tc>
        <w:tc>
          <w:tcPr>
            <w:tcW w:w="4388" w:type="dxa"/>
          </w:tcPr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определять и различать понятия (звезда, модель звезды, светимость, парсек, световой год);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характеризовать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физическое состояние вещества Солнца и звезд и источники их энергии;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внутреннее строение Солнца и способы передачи энергии из центра к поверхности;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наблюдаемые проявления солнечной активности и их влияние на Землю;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сравнивать модели различных типов звезд с моделью Солнца;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описывать механизм вспышек новых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сверхновых;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время существования звезд в зависимости от их массы;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этапы формирования и эволюции звезды;</w:t>
            </w:r>
          </w:p>
        </w:tc>
        <w:tc>
          <w:tcPr>
            <w:tcW w:w="3054" w:type="dxa"/>
          </w:tcPr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№6-7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№4</w:t>
            </w: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ета</w:t>
            </w:r>
          </w:p>
        </w:tc>
      </w:tr>
      <w:tr w:rsidR="00CC7E1D">
        <w:tc>
          <w:tcPr>
            <w:tcW w:w="2129" w:type="dxa"/>
          </w:tcPr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6. Строение и эволюция вселенной</w:t>
            </w:r>
          </w:p>
        </w:tc>
        <w:tc>
          <w:tcPr>
            <w:tcW w:w="4388" w:type="dxa"/>
          </w:tcPr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объяснять смысл понятий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(космология, Вселенная, модель Вселенной, Большой взрыв, реликтовое излучение);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определять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расстояние до звездных скоплений и галактик по цефеидам на основе зависимости «период — светимость»;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ачала ее расширения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— Большого взрыва;</w:t>
            </w:r>
          </w:p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интерпретировать современные данные об ускорении расширения Вселенной как результата действия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антитяготения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«темной энергии» — вида материи, природа которой еще неизвестна.</w:t>
            </w:r>
          </w:p>
          <w:p w:rsidR="00CC7E1D" w:rsidRDefault="00CC7E1D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</w:tcPr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устного </w:t>
            </w:r>
            <w:r>
              <w:rPr>
                <w:rFonts w:ascii="Times New Roman" w:hAnsi="Times New Roman"/>
                <w:sz w:val="24"/>
                <w:szCs w:val="24"/>
              </w:rPr>
              <w:t>опроса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№8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№5</w:t>
            </w: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CC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CC7E1D">
        <w:tc>
          <w:tcPr>
            <w:tcW w:w="2129" w:type="dxa"/>
          </w:tcPr>
          <w:p w:rsidR="00CC7E1D" w:rsidRDefault="00AB780C">
            <w:pPr>
              <w:numPr>
                <w:ilvl w:val="0"/>
                <w:numId w:val="7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Жизнь и разум во вселенной</w:t>
            </w:r>
          </w:p>
        </w:tc>
        <w:tc>
          <w:tcPr>
            <w:tcW w:w="4388" w:type="dxa"/>
          </w:tcPr>
          <w:p w:rsidR="00CC7E1D" w:rsidRDefault="00AB780C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систематизировать знания о методах исследования и современном состоянии проблемы существования жизни во Вселенной</w:t>
            </w:r>
          </w:p>
        </w:tc>
        <w:tc>
          <w:tcPr>
            <w:tcW w:w="3054" w:type="dxa"/>
          </w:tcPr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№2</w:t>
            </w:r>
          </w:p>
          <w:p w:rsidR="00CC7E1D" w:rsidRDefault="00AB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№6</w:t>
            </w:r>
          </w:p>
          <w:p w:rsidR="00CC7E1D" w:rsidRDefault="00AB780C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</w:tbl>
    <w:p w:rsidR="00CC7E1D" w:rsidRDefault="00CC7E1D">
      <w:pPr>
        <w:ind w:left="360"/>
        <w:rPr>
          <w:sz w:val="28"/>
          <w:szCs w:val="28"/>
        </w:rPr>
      </w:pPr>
    </w:p>
    <w:sectPr w:rsidR="00CC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80C" w:rsidRDefault="00AB780C">
      <w:pPr>
        <w:spacing w:line="240" w:lineRule="auto"/>
      </w:pPr>
      <w:r>
        <w:separator/>
      </w:r>
    </w:p>
  </w:endnote>
  <w:endnote w:type="continuationSeparator" w:id="0">
    <w:p w:rsidR="00AB780C" w:rsidRDefault="00AB7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rif">
    <w:altName w:val="Segoe Print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80C" w:rsidRDefault="00AB780C">
      <w:pPr>
        <w:spacing w:after="0"/>
      </w:pPr>
      <w:r>
        <w:separator/>
      </w:r>
    </w:p>
  </w:footnote>
  <w:footnote w:type="continuationSeparator" w:id="0">
    <w:p w:rsidR="00AB780C" w:rsidRDefault="00AB78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6DA52C"/>
    <w:multiLevelType w:val="singleLevel"/>
    <w:tmpl w:val="DF6DA52C"/>
    <w:lvl w:ilvl="0">
      <w:start w:val="7"/>
      <w:numFmt w:val="decimal"/>
      <w:suff w:val="space"/>
      <w:lvlText w:val="%1."/>
      <w:lvlJc w:val="left"/>
      <w:pPr>
        <w:ind w:left="70" w:firstLine="0"/>
      </w:pPr>
    </w:lvl>
  </w:abstractNum>
  <w:abstractNum w:abstractNumId="1">
    <w:nsid w:val="00000414"/>
    <w:multiLevelType w:val="multilevel"/>
    <w:tmpl w:val="00000414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09" w:hanging="200"/>
      </w:pPr>
    </w:lvl>
    <w:lvl w:ilvl="2">
      <w:numFmt w:val="bullet"/>
      <w:lvlText w:val="•"/>
      <w:lvlJc w:val="left"/>
      <w:pPr>
        <w:ind w:left="1715" w:hanging="200"/>
      </w:pPr>
    </w:lvl>
    <w:lvl w:ilvl="3">
      <w:numFmt w:val="bullet"/>
      <w:lvlText w:val="•"/>
      <w:lvlJc w:val="left"/>
      <w:pPr>
        <w:ind w:left="2522" w:hanging="200"/>
      </w:pPr>
    </w:lvl>
    <w:lvl w:ilvl="4">
      <w:numFmt w:val="bullet"/>
      <w:lvlText w:val="•"/>
      <w:lvlJc w:val="left"/>
      <w:pPr>
        <w:ind w:left="3329" w:hanging="200"/>
      </w:pPr>
    </w:lvl>
    <w:lvl w:ilvl="5">
      <w:numFmt w:val="bullet"/>
      <w:lvlText w:val="•"/>
      <w:lvlJc w:val="left"/>
      <w:pPr>
        <w:ind w:left="4136" w:hanging="200"/>
      </w:pPr>
    </w:lvl>
    <w:lvl w:ilvl="6">
      <w:numFmt w:val="bullet"/>
      <w:lvlText w:val="•"/>
      <w:lvlJc w:val="left"/>
      <w:pPr>
        <w:ind w:left="4943" w:hanging="200"/>
      </w:pPr>
    </w:lvl>
    <w:lvl w:ilvl="7">
      <w:numFmt w:val="bullet"/>
      <w:lvlText w:val="•"/>
      <w:lvlJc w:val="left"/>
      <w:pPr>
        <w:ind w:left="5750" w:hanging="200"/>
      </w:pPr>
    </w:lvl>
    <w:lvl w:ilvl="8">
      <w:numFmt w:val="bullet"/>
      <w:lvlText w:val="•"/>
      <w:lvlJc w:val="left"/>
      <w:pPr>
        <w:ind w:left="6557" w:hanging="200"/>
      </w:pPr>
    </w:lvl>
  </w:abstractNum>
  <w:abstractNum w:abstractNumId="2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3">
    <w:nsid w:val="20297D99"/>
    <w:multiLevelType w:val="singleLevel"/>
    <w:tmpl w:val="20297D99"/>
    <w:lvl w:ilvl="0">
      <w:start w:val="1"/>
      <w:numFmt w:val="decimal"/>
      <w:suff w:val="space"/>
      <w:lvlText w:val="%1."/>
      <w:lvlJc w:val="left"/>
    </w:lvl>
  </w:abstractNum>
  <w:abstractNum w:abstractNumId="4">
    <w:nsid w:val="2B7103D2"/>
    <w:multiLevelType w:val="singleLevel"/>
    <w:tmpl w:val="2B7103D2"/>
    <w:lvl w:ilvl="0">
      <w:start w:val="2"/>
      <w:numFmt w:val="decimal"/>
      <w:suff w:val="space"/>
      <w:lvlText w:val="%1."/>
      <w:lvlJc w:val="left"/>
    </w:lvl>
  </w:abstractNum>
  <w:abstractNum w:abstractNumId="5">
    <w:nsid w:val="3C50394F"/>
    <w:multiLevelType w:val="singleLevel"/>
    <w:tmpl w:val="3C50394F"/>
    <w:lvl w:ilvl="0">
      <w:start w:val="1"/>
      <w:numFmt w:val="decimal"/>
      <w:suff w:val="space"/>
      <w:lvlText w:val="%1."/>
      <w:lvlJc w:val="left"/>
    </w:lvl>
  </w:abstractNum>
  <w:abstractNum w:abstractNumId="6">
    <w:nsid w:val="52F10EFB"/>
    <w:multiLevelType w:val="singleLevel"/>
    <w:tmpl w:val="52F10EFB"/>
    <w:lvl w:ilvl="0">
      <w:start w:val="1"/>
      <w:numFmt w:val="decimal"/>
      <w:suff w:val="space"/>
      <w:lvlText w:val="%1.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26855"/>
    <w:rsid w:val="00027486"/>
    <w:rsid w:val="000B3F82"/>
    <w:rsid w:val="00106900"/>
    <w:rsid w:val="001C52CF"/>
    <w:rsid w:val="0022387F"/>
    <w:rsid w:val="00226CB5"/>
    <w:rsid w:val="00244F52"/>
    <w:rsid w:val="002C1848"/>
    <w:rsid w:val="00310A64"/>
    <w:rsid w:val="00313233"/>
    <w:rsid w:val="00336470"/>
    <w:rsid w:val="00336884"/>
    <w:rsid w:val="00346379"/>
    <w:rsid w:val="003565DA"/>
    <w:rsid w:val="003A6C50"/>
    <w:rsid w:val="003C1E2A"/>
    <w:rsid w:val="003D518D"/>
    <w:rsid w:val="00421DAF"/>
    <w:rsid w:val="00445D18"/>
    <w:rsid w:val="00486AED"/>
    <w:rsid w:val="004A001B"/>
    <w:rsid w:val="004B5245"/>
    <w:rsid w:val="004D1721"/>
    <w:rsid w:val="004D369F"/>
    <w:rsid w:val="00507853"/>
    <w:rsid w:val="00571CFE"/>
    <w:rsid w:val="00577836"/>
    <w:rsid w:val="00582DBB"/>
    <w:rsid w:val="005959A1"/>
    <w:rsid w:val="005A3AAA"/>
    <w:rsid w:val="00612883"/>
    <w:rsid w:val="00614F73"/>
    <w:rsid w:val="00614FB4"/>
    <w:rsid w:val="00641700"/>
    <w:rsid w:val="0064681B"/>
    <w:rsid w:val="00653D42"/>
    <w:rsid w:val="006812AA"/>
    <w:rsid w:val="006979F8"/>
    <w:rsid w:val="006F2493"/>
    <w:rsid w:val="006F7D31"/>
    <w:rsid w:val="007C1057"/>
    <w:rsid w:val="007D764F"/>
    <w:rsid w:val="007F1793"/>
    <w:rsid w:val="008871B9"/>
    <w:rsid w:val="00887F01"/>
    <w:rsid w:val="008A5F9A"/>
    <w:rsid w:val="008E39BC"/>
    <w:rsid w:val="00943391"/>
    <w:rsid w:val="009A7A36"/>
    <w:rsid w:val="009C16EA"/>
    <w:rsid w:val="00A05E61"/>
    <w:rsid w:val="00A31F68"/>
    <w:rsid w:val="00A432D7"/>
    <w:rsid w:val="00A53B37"/>
    <w:rsid w:val="00A54DD6"/>
    <w:rsid w:val="00AA107C"/>
    <w:rsid w:val="00AB780C"/>
    <w:rsid w:val="00B640B7"/>
    <w:rsid w:val="00BB1720"/>
    <w:rsid w:val="00C02CF5"/>
    <w:rsid w:val="00C36BAE"/>
    <w:rsid w:val="00C54878"/>
    <w:rsid w:val="00C97235"/>
    <w:rsid w:val="00CB73A2"/>
    <w:rsid w:val="00CC7E1D"/>
    <w:rsid w:val="00CD1B75"/>
    <w:rsid w:val="00CE42C2"/>
    <w:rsid w:val="00D64A50"/>
    <w:rsid w:val="00E33B9E"/>
    <w:rsid w:val="00E416E4"/>
    <w:rsid w:val="00E75958"/>
    <w:rsid w:val="00ED7C7D"/>
    <w:rsid w:val="00F26855"/>
    <w:rsid w:val="00F54B92"/>
    <w:rsid w:val="00F73B91"/>
    <w:rsid w:val="00F872BB"/>
    <w:rsid w:val="00FB6CA3"/>
    <w:rsid w:val="00FE6BD0"/>
    <w:rsid w:val="02490590"/>
    <w:rsid w:val="13991A77"/>
    <w:rsid w:val="6069227B"/>
    <w:rsid w:val="6C4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Hyperlink" w:semiHidden="0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11"/>
    <w:next w:val="11"/>
    <w:link w:val="aa"/>
    <w:qFormat/>
    <w:rPr>
      <w:b/>
      <w:bCs/>
    </w:rPr>
  </w:style>
  <w:style w:type="paragraph" w:customStyle="1" w:styleId="11">
    <w:name w:val="Текст примечания1"/>
    <w:basedOn w:val="a"/>
    <w:qFormat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footnote text"/>
    <w:basedOn w:val="a"/>
    <w:link w:val="af"/>
    <w:qFormat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0">
    <w:name w:val="header"/>
    <w:basedOn w:val="a"/>
    <w:link w:val="af1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2">
    <w:name w:val="Hyperlink"/>
    <w:unhideWhenUsed/>
    <w:qFormat/>
    <w:rPr>
      <w:color w:val="0000FF"/>
      <w:u w:val="single"/>
    </w:rPr>
  </w:style>
  <w:style w:type="paragraph" w:styleId="af3">
    <w:name w:val="List"/>
    <w:basedOn w:val="a"/>
    <w:unhideWhenUsed/>
    <w:qFormat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f4">
    <w:name w:val="Normal (Web)"/>
    <w:basedOn w:val="a"/>
    <w:qFormat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5">
    <w:name w:val="page number"/>
    <w:basedOn w:val="12"/>
    <w:qFormat/>
  </w:style>
  <w:style w:type="character" w:customStyle="1" w:styleId="12">
    <w:name w:val="Основной шрифт абзаца1"/>
    <w:qFormat/>
  </w:style>
  <w:style w:type="character" w:styleId="af6">
    <w:name w:val="Strong"/>
    <w:qFormat/>
    <w:rPr>
      <w:b/>
      <w:bCs/>
    </w:rPr>
  </w:style>
  <w:style w:type="paragraph" w:styleId="af7">
    <w:name w:val="Subtitle"/>
    <w:basedOn w:val="a"/>
    <w:next w:val="a"/>
    <w:link w:val="af8"/>
    <w:qFormat/>
    <w:pPr>
      <w:suppressAutoHyphens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table" w:styleId="af9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a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0">
    <w:name w:val="WW8Num1z0"/>
    <w:qFormat/>
    <w:rPr>
      <w:rFonts w:ascii="Symbol" w:hAnsi="Symbol"/>
      <w:b/>
    </w:rPr>
  </w:style>
  <w:style w:type="character" w:customStyle="1" w:styleId="WW8Num2z0">
    <w:name w:val="WW8Num2z0"/>
    <w:qFormat/>
    <w:rPr>
      <w:b/>
    </w:rPr>
  </w:style>
  <w:style w:type="character" w:customStyle="1" w:styleId="WW8Num6z0">
    <w:name w:val="WW8Num6z0"/>
    <w:qFormat/>
    <w:rPr>
      <w:b/>
    </w:rPr>
  </w:style>
  <w:style w:type="character" w:customStyle="1" w:styleId="afc">
    <w:name w:val="Символ сноски"/>
    <w:rPr>
      <w:vertAlign w:val="superscript"/>
    </w:rPr>
  </w:style>
  <w:style w:type="character" w:customStyle="1" w:styleId="afd">
    <w:name w:val="Знак Знак"/>
    <w:rPr>
      <w:sz w:val="24"/>
      <w:szCs w:val="24"/>
      <w:lang w:val="ru-RU" w:eastAsia="ar-SA" w:bidi="ar-SA"/>
    </w:rPr>
  </w:style>
  <w:style w:type="character" w:customStyle="1" w:styleId="13">
    <w:name w:val="Знак примечания1"/>
    <w:qFormat/>
    <w:rPr>
      <w:sz w:val="16"/>
      <w:szCs w:val="16"/>
    </w:rPr>
  </w:style>
  <w:style w:type="paragraph" w:customStyle="1" w:styleId="afe">
    <w:name w:val="Заголовок"/>
    <w:basedOn w:val="a"/>
    <w:next w:val="a5"/>
    <w:qFormat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a"/>
    <w:qFormat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21">
    <w:name w:val="Список 21"/>
    <w:basedOn w:val="a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qFormat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">
    <w:name w:val="Текст сноски Знак"/>
    <w:basedOn w:val="a0"/>
    <w:link w:val="ae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f">
    <w:name w:val="Знак"/>
    <w:basedOn w:val="a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aff2">
    <w:name w:val="Содержимое врезки"/>
    <w:basedOn w:val="a5"/>
  </w:style>
  <w:style w:type="paragraph" w:customStyle="1" w:styleId="aff3">
    <w:name w:val="Стиль"/>
    <w:qFormat/>
    <w:pPr>
      <w:widowControl w:val="0"/>
      <w:suppressAutoHyphens/>
    </w:pPr>
    <w:rPr>
      <w:rFonts w:cs="Mangal"/>
      <w:sz w:val="24"/>
      <w:szCs w:val="24"/>
      <w:lang w:eastAsia="zh-CN" w:bidi="hi-IN"/>
    </w:rPr>
  </w:style>
  <w:style w:type="character" w:customStyle="1" w:styleId="af8">
    <w:name w:val="Подзаголовок Знак"/>
    <w:basedOn w:val="a0"/>
    <w:link w:val="af7"/>
    <w:qFormat/>
    <w:rPr>
      <w:rFonts w:ascii="Cambria" w:eastAsia="Times New Roman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F201F-247B-4055-AF32-F36A83A1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2493</Words>
  <Characters>14216</Characters>
  <Application>Microsoft Office Word</Application>
  <DocSecurity>0</DocSecurity>
  <Lines>118</Lines>
  <Paragraphs>33</Paragraphs>
  <ScaleCrop>false</ScaleCrop>
  <Company/>
  <LinksUpToDate>false</LinksUpToDate>
  <CharactersWithSpaces>16676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Economist</cp:lastModifiedBy>
  <cp:revision>34</cp:revision>
  <cp:lastPrinted>2018-09-18T08:06:00Z</cp:lastPrinted>
  <dcterms:created xsi:type="dcterms:W3CDTF">2017-09-21T05:23:00Z</dcterms:created>
  <dcterms:modified xsi:type="dcterms:W3CDTF">2024-10-16T13:44:00Z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7109E598469740708DA3AA0C8FABDC2E_12</vt:lpwstr>
  </property>
</Properties>
</file>