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3F" w:rsidRDefault="00D4382F">
      <w:pPr>
        <w:jc w:val="right"/>
      </w:pPr>
      <w:r>
        <w:t xml:space="preserve">Приложение к ППССЗ по специальности </w:t>
      </w:r>
    </w:p>
    <w:p w:rsidR="00C8403F" w:rsidRDefault="00D4382F">
      <w:pPr>
        <w:jc w:val="right"/>
      </w:pPr>
      <w:r>
        <w:t>54.02.05 Живопись (по виду: Станковая живопись)</w:t>
      </w:r>
    </w:p>
    <w:p w:rsidR="00C8403F" w:rsidRDefault="00C8403F">
      <w:pPr>
        <w:jc w:val="right"/>
      </w:pPr>
    </w:p>
    <w:p w:rsidR="00C8403F" w:rsidRDefault="00C8403F">
      <w:pPr>
        <w:jc w:val="right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«ОП.01. Рисунок»</w:t>
      </w:r>
    </w:p>
    <w:p w:rsidR="00C8403F" w:rsidRDefault="00D4382F">
      <w:pPr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C8403F" w:rsidRDefault="00D4382F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>54.02.05 Живопись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(по виду: Станковая живопись)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361"/>
        <w:gridCol w:w="4961"/>
      </w:tblGrid>
      <w:tr w:rsidR="00C8403F">
        <w:tc>
          <w:tcPr>
            <w:tcW w:w="4361" w:type="dxa"/>
            <w:shd w:val="clear" w:color="auto" w:fill="auto"/>
          </w:tcPr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  <w:r>
              <w:rPr>
                <w:sz w:val="28"/>
                <w:szCs w:val="28"/>
              </w:rPr>
              <w:br/>
              <w:t>Протокол №</w:t>
            </w:r>
            <w:r w:rsidR="00A1382F">
              <w:rPr>
                <w:sz w:val="28"/>
                <w:szCs w:val="28"/>
              </w:rPr>
              <w:t>1</w:t>
            </w:r>
          </w:p>
          <w:p w:rsidR="00FE6FB3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1382F">
              <w:rPr>
                <w:sz w:val="28"/>
                <w:szCs w:val="28"/>
              </w:rPr>
              <w:t>1 сентября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202</w:t>
            </w:r>
            <w:r w:rsidR="00A1382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</w:t>
            </w:r>
          </w:p>
          <w:p w:rsidR="00C8403F" w:rsidRDefault="00FE6FB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98286" cy="686126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</w:tcPr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по 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Живопись (по виду: Станковая живопись)</w:t>
            </w:r>
          </w:p>
          <w:p w:rsidR="00A1382F" w:rsidRDefault="00A1382F">
            <w:pPr>
              <w:rPr>
                <w:sz w:val="28"/>
                <w:szCs w:val="28"/>
              </w:rPr>
            </w:pPr>
          </w:p>
        </w:tc>
      </w:tr>
      <w:tr w:rsidR="00C8403F">
        <w:tc>
          <w:tcPr>
            <w:tcW w:w="4361" w:type="dxa"/>
            <w:shd w:val="clear" w:color="auto" w:fill="auto"/>
          </w:tcPr>
          <w:p w:rsidR="00C8403F" w:rsidRDefault="00D4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C8403F" w:rsidRDefault="00C8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8403F">
        <w:tc>
          <w:tcPr>
            <w:tcW w:w="4361" w:type="dxa"/>
            <w:shd w:val="clear" w:color="auto" w:fill="auto"/>
          </w:tcPr>
          <w:p w:rsidR="00C8403F" w:rsidRDefault="00C8403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88"/>
        <w:gridCol w:w="6825"/>
      </w:tblGrid>
      <w:tr w:rsidR="00C8403F">
        <w:tc>
          <w:tcPr>
            <w:tcW w:w="1788" w:type="dxa"/>
          </w:tcPr>
          <w:p w:rsidR="00C8403F" w:rsidRDefault="00D438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Составитель:</w:t>
            </w:r>
          </w:p>
        </w:tc>
        <w:tc>
          <w:tcPr>
            <w:tcW w:w="7619" w:type="dxa"/>
          </w:tcPr>
          <w:p w:rsidR="00C8403F" w:rsidRDefault="00D438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Карпинович Виктор Иванович, преподаватель профессиональных дисциплин РХУ им. М.Б. Грекова</w:t>
            </w:r>
          </w:p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</w:p>
        </w:tc>
      </w:tr>
      <w:tr w:rsidR="00C8403F">
        <w:tc>
          <w:tcPr>
            <w:tcW w:w="1788" w:type="dxa"/>
          </w:tcPr>
          <w:p w:rsidR="00C8403F" w:rsidRDefault="00D438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Рецензенты</w:t>
            </w:r>
            <w:r>
              <w:t xml:space="preserve">:     </w:t>
            </w:r>
          </w:p>
        </w:tc>
        <w:tc>
          <w:tcPr>
            <w:tcW w:w="7619" w:type="dxa"/>
          </w:tcPr>
          <w:p w:rsidR="00C8403F" w:rsidRDefault="00C8403F">
            <w:pPr>
              <w:jc w:val="both"/>
              <w:rPr>
                <w:sz w:val="28"/>
              </w:rPr>
            </w:pPr>
          </w:p>
          <w:p w:rsidR="00C8403F" w:rsidRDefault="00C8403F">
            <w:pPr>
              <w:jc w:val="both"/>
              <w:rPr>
                <w:sz w:val="28"/>
              </w:rPr>
            </w:pPr>
          </w:p>
          <w:p w:rsidR="00C8403F" w:rsidRDefault="00C8403F">
            <w:pPr>
              <w:jc w:val="both"/>
              <w:rPr>
                <w:sz w:val="28"/>
              </w:rPr>
            </w:pPr>
          </w:p>
        </w:tc>
      </w:tr>
      <w:tr w:rsidR="00C8403F">
        <w:tc>
          <w:tcPr>
            <w:tcW w:w="1788" w:type="dxa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7619" w:type="dxa"/>
          </w:tcPr>
          <w:p w:rsidR="00C8403F" w:rsidRDefault="00C8403F">
            <w:pPr>
              <w:jc w:val="both"/>
              <w:rPr>
                <w:sz w:val="28"/>
              </w:rPr>
            </w:pPr>
          </w:p>
        </w:tc>
      </w:tr>
    </w:tbl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D438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51"/>
        <w:gridCol w:w="920"/>
      </w:tblGrid>
      <w:tr w:rsidR="00C8403F">
        <w:tc>
          <w:tcPr>
            <w:tcW w:w="8363" w:type="dxa"/>
            <w:shd w:val="clear" w:color="auto" w:fill="auto"/>
          </w:tcPr>
          <w:p w:rsidR="00C8403F" w:rsidRDefault="00C8403F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C8403F"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8403F"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8403F">
        <w:trPr>
          <w:trHeight w:val="571"/>
        </w:trPr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8403F"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14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«РИСУНОК»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«Рисунок»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 Станковая живопись).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«Рисунок»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Учебная дисциплина «Рисунок» - общепрофессиональная дисциплина ОП.01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 Станковая живопись).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Cs/>
          <w:sz w:val="28"/>
          <w:szCs w:val="28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уметь: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основные изобразительные техники и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вариативной части цикла обучающийся по общепрофессиональным дисциплинам должен: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предметы используя метод линейной и воздушной перспективы, уметь передать отношения и соразмерность предметов;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</w:t>
      </w:r>
      <w:r>
        <w:rPr>
          <w:sz w:val="28"/>
          <w:szCs w:val="28"/>
        </w:rPr>
        <w:t xml:space="preserve"> ППССЗ  художник-живописец, преподаватель должны обладать  </w:t>
      </w:r>
      <w:r>
        <w:rPr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sz w:val="28"/>
          <w:szCs w:val="28"/>
        </w:rPr>
        <w:t>, включающими в себя способность: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уметь: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  <w:r>
        <w:rPr>
          <w:sz w:val="28"/>
          <w:szCs w:val="28"/>
        </w:rPr>
        <w:br/>
        <w:t>материалы.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знать: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 xml:space="preserve">вариативной части </w:t>
      </w:r>
      <w:r>
        <w:rPr>
          <w:sz w:val="28"/>
          <w:szCs w:val="28"/>
        </w:rPr>
        <w:t>цикла обучающийся по общепрофессиональным дисциплинам должен: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предметы используя метод линейной и воздушной перспективы, уметь передать отношения и соразмерность предметов;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sz w:val="28"/>
          <w:szCs w:val="28"/>
        </w:rPr>
        <w:t>13</w:t>
      </w:r>
      <w:r w:rsidRPr="00FE6FB3">
        <w:rPr>
          <w:b/>
          <w:sz w:val="28"/>
          <w:szCs w:val="28"/>
        </w:rPr>
        <w:t>69</w:t>
      </w:r>
      <w:r>
        <w:rPr>
          <w:sz w:val="28"/>
          <w:szCs w:val="28"/>
        </w:rPr>
        <w:t xml:space="preserve"> часов, в том числе: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821 часов;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часов.</w:t>
      </w:r>
    </w:p>
    <w:p w:rsidR="00C8403F" w:rsidRDefault="00D438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Объём часов вариативной части ОПОП </w:t>
      </w:r>
      <w:r w:rsidRPr="00FE6FB3">
        <w:rPr>
          <w:sz w:val="28"/>
          <w:szCs w:val="28"/>
        </w:rPr>
        <w:t>516</w:t>
      </w:r>
      <w:r>
        <w:rPr>
          <w:sz w:val="28"/>
          <w:szCs w:val="28"/>
        </w:rPr>
        <w:t xml:space="preserve"> часов.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highlight w:val="yellow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 «РИСУНОК»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C8403F">
        <w:trPr>
          <w:trHeight w:val="460"/>
        </w:trPr>
        <w:tc>
          <w:tcPr>
            <w:tcW w:w="7904" w:type="dxa"/>
            <w:shd w:val="clear" w:color="auto" w:fill="auto"/>
          </w:tcPr>
          <w:p w:rsidR="00C8403F" w:rsidRDefault="00D4382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8403F">
        <w:trPr>
          <w:trHeight w:val="285"/>
        </w:trPr>
        <w:tc>
          <w:tcPr>
            <w:tcW w:w="7904" w:type="dxa"/>
            <w:shd w:val="clear" w:color="auto" w:fill="auto"/>
          </w:tcPr>
          <w:p w:rsidR="00C8403F" w:rsidRDefault="00D438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13</w:t>
            </w:r>
            <w:r>
              <w:rPr>
                <w:bCs/>
                <w:iCs/>
                <w:sz w:val="28"/>
                <w:szCs w:val="28"/>
                <w:lang w:val="en-US"/>
              </w:rPr>
              <w:t>69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13</w:t>
            </w:r>
            <w:r>
              <w:rPr>
                <w:iCs/>
                <w:sz w:val="28"/>
                <w:szCs w:val="28"/>
                <w:lang w:val="en-US"/>
              </w:rPr>
              <w:t>69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8403F" w:rsidRDefault="00C8403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13</w:t>
            </w:r>
            <w:r>
              <w:rPr>
                <w:iCs/>
                <w:sz w:val="28"/>
                <w:szCs w:val="28"/>
                <w:lang w:val="en-US"/>
              </w:rPr>
              <w:t>69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8403F" w:rsidRDefault="00C8403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C8403F">
        <w:tc>
          <w:tcPr>
            <w:tcW w:w="9704" w:type="dxa"/>
            <w:gridSpan w:val="2"/>
            <w:shd w:val="clear" w:color="auto" w:fill="auto"/>
          </w:tcPr>
          <w:p w:rsidR="00C8403F" w:rsidRDefault="00D4382F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в форме экзаменационного просмотра учебно-творческих работ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  <w:sectPr w:rsidR="00C8403F">
          <w:footerReference w:type="even" r:id="rId10"/>
          <w:footerReference w:type="default" r:id="rId11"/>
          <w:pgSz w:w="11907" w:h="16840"/>
          <w:pgMar w:top="992" w:right="1275" w:bottom="1134" w:left="1418" w:header="709" w:footer="709" w:gutter="0"/>
          <w:cols w:space="720"/>
          <w:docGrid w:linePitch="326"/>
        </w:sectPr>
      </w:pPr>
    </w:p>
    <w:p w:rsidR="00C8403F" w:rsidRDefault="00D4382F">
      <w:pPr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Рисунок»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 xml:space="preserve">54.02.05 </w:t>
      </w:r>
      <w:r>
        <w:rPr>
          <w:b/>
          <w:sz w:val="28"/>
          <w:szCs w:val="28"/>
        </w:rPr>
        <w:t>«Живопись» (по виду: Станковая живопись)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478"/>
        <w:gridCol w:w="850"/>
        <w:gridCol w:w="851"/>
        <w:gridCol w:w="992"/>
        <w:gridCol w:w="992"/>
        <w:gridCol w:w="851"/>
      </w:tblGrid>
      <w:tr w:rsidR="00C8403F"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478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C8403F"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8403F"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9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8403F"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8403F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403F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Роль и значение рисунка в процессе обучения. Рисунок с натуры как основа реалистического изображения. Задачи курса рисунка. Распределение материала по годам обучения.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3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работа с иллюстративным и видеоматериалом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анализ образцов рисунков известных художников, работа с учебно-методической литературой из библиотеки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3-4 гипсовых геометрических тел (сквозная прорисовка)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82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трех-четырех гипсовых геометрических тел со сквозной прорисовкой. Натюрморт, включающий куб, призму, пирамиду или шар, ставится значительно ниже уровня горизонта.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взаимного расположения предметов, положения их в пространстве и по отношению к линии горизонта, определение местонахождения собственных и падающих теней, передача конструкции предметов. Передача легкой светотени.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Предварительно выполнить на полях листа наброски группы предметов для нахождения лучшей композиции.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–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  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3-4 гипсовых геометрических тел (светотеневой)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87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3-4 гипсовых геометрических тел, поставленных ниже линии горизонта.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повторение материала о законах светотени: свет, полутон, тень, рефлекс, тени падающие и собственные, передача тонких светотеневых и тональных отношений в зависимости от удалённости предметов от источника света, воздействия отражённого света и т.п.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карандаш. Размер бумаги – 1/2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шаром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гипсовым шаром и небольшим предметом на фоне.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тональными средствами вылепить сферическую поверхность шара в пространстве с четким делением на тень, свет, полутень, рефлекс.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Рядом с шаром следует положить спичечную коробку или карандаш для более точного определения величины шара, его положения на плоскости, ощущения его материальности. В этом задании следует усилить внимание к владению штрихом, умению решить большое пространство фона, не оставляя белых полей.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7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складок тканей</w:t>
            </w:r>
          </w:p>
          <w:p w:rsidR="00C8403F" w:rsidRDefault="00C8403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32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складок ткани.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Драпировка прикреплена к стене в двух точках на разной высоте.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Рисунку предшествует беседа о складках, характере складок (свободно-висящие, обвертывающие, натяжные).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складок ткани, их формы и провисания. Определение плоскости стены, на которой повешена ткань.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 быта с драпировкой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C8403F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Предметы должны быть различны по форме, цвету и материалу, но объединены единым смыслом.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в процессе рисования геометрических тел и складок ткани.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более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5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гипсового орнамента растительного характера невысокого рельефа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10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гипсового орнамента растительного характера невысокого рельефа.  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построение симметричного или асимметричного орнамента, передача красоты и выразительности пластической формы орнамента.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 окончании рисунка провести рисование по памяти (на построение).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капители в ракурсе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5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Капитель ионического или дорического ордера ставится под наклоном, в ракурсе. Рисунок кратковременного характера.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правильное построение капители линейно-конструктивным методом, умение анализировать сложную форму, согласуя ее с наклонной центральной осью.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C8403F" w:rsidRDefault="00D4382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вазы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Вазу следует поставить выше линии горизонта.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линейно-конструктивное построение, точное определение про-порций перспективных сокращений, передача большой формы.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Гипсовая голова (беседа).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обрубовочной головы и черепа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54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Беседа о строении, пропорциях и методах рисования гипсовой головы, маски Давида или головы Дорифора, о строении головы человека и  её изображении. Беседа проводится с показом черепа, проволочного каркаса головы, гипсовых античных слепков, выполненных образцовых рисунков и других пособии.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Большая форма головы. Профильная линия. «Крестовина» - линия, идущая сверху вниз и делящая голову на две симметричные части, и пересекающая ее линия, идущая через слезники. В процессе объяснения студенты выполняют кратковременный рисунок головы, зарисовывают принципиальную схему её построения. Размер -1/2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обрубовочной головы и черепа на одном листе.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линейно-конструктивным методом с введением светотени построить обрубовочную голову и череп.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0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Рисование гипсовых слепков частей лица (глаз, нос, ухо, губы)</w:t>
            </w:r>
          </w:p>
          <w:p w:rsidR="00C8403F" w:rsidRDefault="00C8403F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8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Рисование гипсовых слепков частей лица.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Глаз. На одном листе бумаги выполняются два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Первый рисунок - линейно-конструктивным методом, позволяющим понять, как устроен глаз, как он вставляется в глазницу, сокращается в ракурсе.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Второй рисунок - выполняется тональными средствами с учетом строения глаза.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Нос, губы, ухо. На одном листе нужно скомпоновать три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 рисовании частей лица следует акцентировать внимание на конструктивно-</w:t>
            </w:r>
            <w:r>
              <w:rPr>
                <w:bCs/>
              </w:rPr>
              <w:lastRenderedPageBreak/>
              <w:t>анатомическом анализе формы.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анатомический анализ формы.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Если позволяет время, то рисунок уха выполняется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маски (Давид)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маски (Давид).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построение маски линейно-конструктивным методом, изучение основных пропорций, понятие о парных частях, введение светотени подчеркивающей большую форму.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Рисунок является переходным этапом к рисованию гипсовой головы человека.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 лист. Освещение боковое. Решение тональное со средой.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C8403F" w:rsidRDefault="00D4382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Возможные предметы натюрморта: колесо от телеги, самовар, ящик с  инструментами, топор, бочка, ведро, веник, драпировка и т.п.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использование всех средств исполнения (светотень, линия, тон), а также применение линейной и воздушной перспективы для выявления главного, акцент на композиционном центре натюрморта.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t xml:space="preserve"> </w:t>
            </w:r>
            <w:r>
              <w:rPr>
                <w:bCs/>
              </w:rPr>
              <w:t>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 или мягкий графический материал (уголь, соус, сангина и т.п.). Размер бумаги – 1 лист. Решение тональное с учётом среды.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Рисунок черепа человека в 3-х поворотах и по представлению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091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черепа человека. На одном листе выполняются три рисунка черепа в разных поворотах (фас, три четверти, профиль).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Проводится беседа о его конструкции. Два часа отводятся на наброски черепа.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черепа человека по представлению. Выполняются несколько рисунков. Рисунки по представлению чередуются с натурными рисунками.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уметь рисовать череп человека в любом ракурсе и повороте с натуры и по памяти. Конструктивное понимание строения черепа в основных характеристиках. Светотеневое решение пластической формы черепа. Практическое закрепление материала курса пластической анатомии.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Решение светотеневое без фона.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бумаги- 1/2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анатомической головы.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анатомической головы и черепа в том же повороте.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черепа и мышц лица путем конструктивного 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4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античной головы (Гермес, Антиной)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Рисунок гипсовой античной головы (Гермес, Антиной). Решение конструктивное с лёгкой светотенью.</w:t>
            </w:r>
          </w:p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Задача – передача большой формы головы, построение, пропорции.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17</w:t>
            </w:r>
          </w:p>
          <w:p w:rsidR="00C8403F" w:rsidRDefault="00D4382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головы Сократа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усложнение предыдущего задания возникает из самого характера модели, имеющей ясно выраженные индивидуальные черты.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светотеневое.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72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крупной гипсовой головы (Зевс, Гаттамелата, Раб)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Выполняется в присутствии педагога, под его руководством, но без практического показа. Этим заданием студенты заканчивают работу над гипсовой головой, поэтому рисунок должен отвечать всем требованиям рисования гипсовой головы тональными средствами.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задание должно вмещать в себя все указания и вопросы, поставленные в семестре.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головы с плечевым поясом в повороте 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сложного движения головы.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Задача усложняется, так как перечисленные модели имеют наклон и поворот головы по осевой линии. Студенты должны обратить внимание на основные оси и связать голову с плечевым поясом.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свето-теневое.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античной головы в двух поворотах (Римлянин)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Гипсовая античная голова в двух поворотах. На одном листе бумаги выполняются два рисунка с натуры. Студенты, рисуя голову, периодически пересаживаются так, чтобы попеременно видеть голову в фас и профиль. Решение конструктивное с лёгкой светотенью.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проследить за сокращением основных форм головы в перспективе.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</w:t>
            </w:r>
            <w:r>
              <w:t xml:space="preserve"> </w:t>
            </w:r>
            <w:r>
              <w:rPr>
                <w:bCs/>
              </w:rPr>
              <w:t xml:space="preserve">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 листа. 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Кратковременный рисунок головы натурщика и черепа человека в том же повороте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Кратковременный рисунок головы натурщика и черепа человека в том же повороте (выполняются на одном листе бумаги).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Моделью желательно иметь натурщика с ясно выраженной формой, глубокими глазничными впадинами, без бороды и усов.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композиционное расположение головы и черепа на листе. Построение головы живой модели и черепа. Определение основных плоскостей, создающих поверхность черепа и ее частей. Нахождение светотенью границ перелома формы (гребень формы). Студенты рисуют живую модель, постоянно сверяясь с черепом, учитывая выход костей на поверхность.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Кратковременный рисунок не ставит своей целью детальное рассмотрение головы, но большая форма и характер модели должны быть намечены. Для облегчения задачи натурщика можно ставить с опущенными глазами.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конструктивное. Освещение сверху, спереди, не дающее больших падающих теней.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подбирается с крупными чертами лица.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большой формы головы без детализации конструктивно-объемным методом с введением светотени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гранитный карандаш. Решение конструктивное, с легкой светотенью. Размер бумаги - 1/2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натурщицы в платке или головном уборе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9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Платок или косынка помогают студентам увидеть большую форму головы без лишней детализации.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модели и складок платка, подчеркивающих большую форму головы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Размер бумаги - 1/2 листа.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в ракурсе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14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Задания: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голова натурщика ставится выше уровня глаз рисующих - вид снизу;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вид сверху. Следует обратить внимание на положение головы в пространстве, местоположение и отношение к плечевому поясу.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ракурса с учетом построения головы и уходящих сокращающихся плоскостей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с плечевым поясом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обнаженной по пояс (или в майке).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связь головы и шеи с плечевым поясом. Изучение мышц методом конструктивно-анатомического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12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C8403F" w:rsidRDefault="00D4382F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(верхние конечности)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53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верхних конечностей. На одном листе скомпоновать руку натурщика и в том же положении скелет руки.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Особое внимание обратить на места прикрепления головки плечевой кости и лопатки.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кистей рук. Кисти рук натурщика и кисти рук скелета должны быть нарисованы в одном положении.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(нижние конечности)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753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нижних конечностей. На одном листе скомпоновать ногу натурщика и в том же положении скелет нижней конечности.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стопы, голени и коленного сустава.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Особое внимание обратить на места прикрепления головки бедренной кости и подвздошной кости.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анатомической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полуфигуры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человека и скелет в том же повороте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443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 одном листе скомпоновать анатомическую полуфигуру и скелет в том же повороте.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передачей легкой светотени. Освещение искусственное.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r>
              <w:rPr>
                <w:b/>
                <w:bCs/>
              </w:rPr>
              <w:lastRenderedPageBreak/>
              <w:t>анатомической фигуры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«Гудона» и скелета в том же повороте 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 одном листе скомпоновать анатомическую фигуру «Гудона» и скелет в том </w:t>
            </w:r>
            <w:r>
              <w:rPr>
                <w:bCs/>
              </w:rPr>
              <w:lastRenderedPageBreak/>
              <w:t>же повороте.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искусственное.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фигуры («Раб» Микеланджело,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Дорифор)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22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найти движение и пропорции фигуры, выделить форму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31.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полуфигуры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обнажённой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39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обнажённой полуфигуры (мужская модель).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позе, но в движении. Рисунок выполняется последовательно: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Разместить рисунок в листе (пространстве) не слишком крупно, но не мелко.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Определить пропорции модели.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Провести конструктивно-анатомический анализ формы (от большого к детали и опять к цельному восприятию).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Материал - графитный карандаш или мягкий графический материал (угольный карандаш, уголь, соус, сангина).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</w:t>
            </w:r>
            <w:r>
              <w:t xml:space="preserve"> </w:t>
            </w:r>
            <w:r>
              <w:rPr>
                <w:bCs/>
              </w:rPr>
              <w:t>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220,5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 человека с прорисовкой скелета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27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Выполняются два рисунка на одном листе бумаги. Натурщик ставится в простой позе с опорой на одну ногу (контрапост).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изучить, в какой степени взаимосвязь скелета и мышц определяет форму человеческого тела. Итоги знаний студентов по пластической анатомии.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Сначала делается рисунок с фигуры натурщика. При этом нужно акцентировать внимание на те места, где кости скелета подходят к кожному покрову и наиболее полно определяют форму. Затем рисунок калькируется или </w:t>
            </w:r>
            <w:r>
              <w:rPr>
                <w:bCs/>
              </w:rPr>
              <w:lastRenderedPageBreak/>
              <w:t>повторяется рядом. В полученный контурный рисунок врисовывается скелет фигуры человека. При выполнении этого задания студенты должны пользоваться скелетом и анатомическими рисунками.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 лист. Освещение верхнее.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одетой и обнажённой модели в одной и той же позе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606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одетой и обнаженной фигуры ставится модель в легком платье типа «туники». Движение фигуры должно быть несложным, но выразительным, чтобы складки лежали свободно и подчеркивали форму.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расположения складок драпировок на фигуре человека. Рекомендуется чередовать рисунок с обнаженной и одетой фигуры.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Вначале студенты рисуют обнаженную фигуру, затем выполняют рисунок одетой фигуры в том же положении, проверяя и корректируя его по обнаженной модели.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искусственное, неконтрастное.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83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23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ставите в простой спокойной позе, с опорой на одну ногу.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внимательная проработка основных пластических узлов человеческого тела, специфических особенностей женской модели.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</w:t>
            </w:r>
            <w:r>
              <w:rPr>
                <w:bCs/>
              </w:rPr>
              <w:t xml:space="preserve">нализ работ известных художников на </w:t>
            </w:r>
            <w:r>
              <w:rPr>
                <w:bCs/>
              </w:rPr>
              <w:lastRenderedPageBreak/>
              <w:t>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одетой полуфигуры (портрет с руками)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45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Характер постановки зависит от модели. Освещение естественное. Решение тональное с фоном.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передача характера, связь основных узлов полуфигуры. Композиционное решение.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интерьера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Предметами изображения могут быть стол, ваза, драпировка и т.д. на фоне окна или угла комнаты.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пространства и предметов в перспективе, создание воздушной среды, умение пользоваться различными материалами.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выбирается в зависимости от поставленной задачи (тушь, перо, кисть, сангина, уголь, акварель в один - два цвета), можно употреблять гуашевые белила.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при рисовании головы живого человека. Задача может быть усложнена, если натура имеет характерные черты лица.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Краткосрочный рисунок головы </w:t>
            </w:r>
            <w:r>
              <w:rPr>
                <w:b/>
                <w:bCs/>
              </w:rPr>
              <w:lastRenderedPageBreak/>
              <w:t>натурщика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закрепление знаний, полученных при рисовании головы живого </w:t>
            </w:r>
            <w:r>
              <w:rPr>
                <w:bCs/>
              </w:rPr>
              <w:lastRenderedPageBreak/>
              <w:t>человека.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    3</w:t>
            </w: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00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39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51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должна быть простой. Передача пропорций: голова, торс и нижние конечности.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Конструктивно-объёмный метод изображение. Освещение естественное.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карандаш, бумага.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59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ставится в сложном, движении (Винт). Модель ставится так, чтобы движение её основных осей постепенно закручивалось в одну сторону, кроме головы и шеи, которые уравновешивают движение фигуры.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объемно-конструктивным методом найти движение фигуры и определить основные оси.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Следует обратить внимание на перекосы таза и плечевого пояса и выделить опорные моменты движения тональной нагрузкой.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1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мужской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38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обнажённой мужской фигуры. Итоговое задание по теме.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итог приобретённых знаний в работе над обнажённой фигурой человека.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Композиционное и пластическое решение.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Лепка формы (конструктивно-анатомический анализ).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Тональное решение.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 Завершённость рисунка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до 1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Освещение верхнее, боковое. Решение тональное с фоном.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42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фигуры в интерьере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(например: швея, пожарник, женщина с цветами и т.п.).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грамотно нарисовать фигуру, вписать ее в пространство интерьера, композиционно-пластическое решение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При решении этой задачи нужно помнить, что фигура является как бы масштабом интерьера. Вначале нужно сделать предварительные рисунки и, постепенно отбрасывая детали, выявить главное. Посмотреть через фигуру и придать ей выразительность данным интерьером, освещением, соподчиняя главное (фигура) и второстепенное (интерьер).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указанию педагога, можно выполнять в мягком материале.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</w:t>
            </w:r>
            <w:r>
              <w:rPr>
                <w:bCs/>
              </w:rPr>
              <w:t>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8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50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с тщательной проработкой формы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886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Задание по сложности должно приблизиться к вступительным экзаменам в высшее учебное заведение. Освещение естественное. Решение тональное.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передача сходства модели, проработка формы. Итог полученных знаний в рисовании головы, техника владения графитным карандашом или другим графическим материалом.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 (допустим «мягкий» материал).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 1 лист.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44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одетой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фигуры (стоя)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48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может быть тематической: спортсмен, художник у мольберта и т.д.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связать фигуру с пространством.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 </w:t>
            </w:r>
            <w:r>
              <w:rPr>
                <w:b/>
                <w:bCs/>
              </w:rPr>
              <w:lastRenderedPageBreak/>
              <w:t>обнажённой фигуры в сложной позе (итоговое занятие)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276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Итоговая работа по рисунку. В последних итоговых занятиях студенты </w:t>
            </w:r>
            <w:r>
              <w:rPr>
                <w:bCs/>
              </w:rPr>
              <w:lastRenderedPageBreak/>
              <w:t>показывают все знания и навыки, приобретенные за время учебы.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 практике показать итог приобретенных знаний в работе над изображением обнаженной фигуры человека: композиционно-пластическое решение, композиционное размещение фигуры, движение, пропорции, постановка фигуры на плоскости, конструктивно-анатомическая связь основных пластических узлов фигуры, лепка формы, конструктивно-анатомический анализ, тональное решение, завершенность, законченность рисунка.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естественное.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c>
          <w:tcPr>
            <w:tcW w:w="10740" w:type="dxa"/>
            <w:gridSpan w:val="2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13</w:t>
            </w:r>
            <w:r>
              <w:rPr>
                <w:bCs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8403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8403F" w:rsidRDefault="00D438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numPr>
          <w:ilvl w:val="0"/>
          <w:numId w:val="2"/>
        </w:numPr>
        <w:ind w:firstLineChars="342" w:firstLine="958"/>
        <w:rPr>
          <w:b/>
          <w:bCs/>
          <w:sz w:val="28"/>
          <w:szCs w:val="28"/>
        </w:rPr>
      </w:pPr>
      <w:r>
        <w:rPr>
          <w:sz w:val="28"/>
          <w:szCs w:val="28"/>
        </w:rPr>
        <w:t>Скакова А.Г. Рисунок и живопись: учебник для СПО.-М.:Юрайт, 2019,2021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Алнхейм Р. Искусство и визуальное восприятие. М., Прогресс, 1974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Баммес Г. Изображение животных. М.: «Дитон», 2011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Баммес Г. Изображение фигуры человека. Пособие для художников, преподавателей и учащихся. М.: «Сварог и К», 1999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 С.Е. Спецрисунок и художественная графика. Учебник. 6-е изд. М.: «Академия»,  2012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Васютинский Н.А. Золотая пропорция. М., Молодая гвардия, 1990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Барышников А.П. Основы композиции. М., Учебный предмет, 1951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Герчук Ю.Л. Что такое орнамент? М., Таларт, 1998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Даниэль С.М. Картина классической эпохи. М., Искусство, 1986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Учитесь рисовать. М., Академия художеств, 1961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Из моей рабочей практики. М., 1961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Карлов Г.Н. Рисование животных и птиц. Учебное пособие. Изд. 2-е. М.: «Ижица», 2002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Кибрик Е.А. К вопросу о композиции. М., 1954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Кирцер Ю.М. Рисунок и живопись. Учебное пособие. Изд. 4-е. М.: «Академия», 2001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Костин В.И. Среди художников. М., Советский художник, 1986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Лушников Б.В. Рисунок. Изобразительно-выразительные средства. Учебное пособие. М.: «Владос», 2006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Ростовцев Н.Н. Академический рисунок. Изд. 2-е. М.: «Просвещение», 1984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Секачёва А.В. и др. Рисунок и живопись. М.: «Просвещение», 1983  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Стародуб К.И. Евдокимова Н.А. Рисунок и живопись. Учебное пособие. Ростов н/Д: «Феникс», 2011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Раушенбах Б.В. Геометрия картины и зрительное восприятие. M., Интерпракс, 2002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В.А. О художнике, о творчестве, о книге. М., Молодая гвардия, 1966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 А. О рисунке и композиции. Фрунзе, 1966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Чиварди Д. Рисунок. Художественный образ в анатомическом рисовании. М.: «Эксмо», 2004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Шевелев И.Ш., Марутаев М.А. Золотое сечение. М., Стройиздат,1990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Шорохов Е.В. Основы композиции. М., Просвещение, 1979;1994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 искусств об искусстве. М., Искусство, 1965-1970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 искусства о композиции (в семи томах). М., 1965-1970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Аполлон. Терминологический словарь / Под общ. ред. А.М. Кантора. М., Элис Лак, 1997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Пластические искусства. Краткий терминологический словарь. М., Пассим. 1999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Школа изобразительного искусства в 10 выпусках, Издание третье. М., Изобразительное искусство, 1986,1988,1989;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 художник», «1 сентября».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картинных галерей мира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  <w:highlight w:val="yellow"/>
        </w:rPr>
      </w:pPr>
    </w:p>
    <w:p w:rsidR="00C8403F" w:rsidRDefault="00D4382F">
      <w:r>
        <w:br w:type="page"/>
      </w:r>
    </w:p>
    <w:p w:rsidR="00C8403F" w:rsidRDefault="00C8403F"/>
    <w:p w:rsidR="00C8403F" w:rsidRDefault="00C8403F"/>
    <w:p w:rsidR="00C8403F" w:rsidRDefault="00D438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«РИСУНОК»</w:t>
      </w:r>
    </w:p>
    <w:p w:rsidR="00C8403F" w:rsidRDefault="00C8403F"/>
    <w:p w:rsidR="00C8403F" w:rsidRDefault="00D438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графического языка, также выполнения обучающимися индивидуальных заданий.</w:t>
      </w:r>
    </w:p>
    <w:p w:rsidR="00C8403F" w:rsidRDefault="00C840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840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3F" w:rsidRDefault="00D43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C8403F" w:rsidRDefault="00D43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3F" w:rsidRDefault="00D4382F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C840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3F" w:rsidRDefault="00D438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академического рисунка;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использовать основные изобразительные техники и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материалы (выполнять рисунки с натуры  с использованием разнообразных графических приемов; выполнять линейно-конструктивный рисунок геометрических тел, предметов быта и фигуры человека; выполнять рисунки с использованием методов построения пространства на плоскости).</w:t>
            </w:r>
          </w:p>
          <w:p w:rsidR="00C8403F" w:rsidRDefault="00C8403F">
            <w:pPr>
              <w:jc w:val="both"/>
              <w:rPr>
                <w:bCs/>
              </w:rPr>
            </w:pPr>
          </w:p>
          <w:p w:rsidR="00C8403F" w:rsidRDefault="00D438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специфики выразительных средств различных видов изобразительного искусства а также принципов перспективного построения геометрических форм;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перспективы и распределения света и тени при изображении предметов, приемы черно-белой графики;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изображения предметов, окружающей среды, фигуры человека.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компоновки и построения первой постановки;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текущий просмотр учебно-творческих работ каждой постановки.</w:t>
            </w:r>
          </w:p>
          <w:p w:rsidR="00C8403F" w:rsidRDefault="00C8403F">
            <w:pPr>
              <w:jc w:val="both"/>
              <w:rPr>
                <w:bCs/>
              </w:rPr>
            </w:pP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экзаменационный просмотр учебно-творческих работ с 1 по 8 семестры.</w:t>
            </w:r>
          </w:p>
          <w:p w:rsidR="00C8403F" w:rsidRDefault="00C8403F">
            <w:pPr>
              <w:jc w:val="both"/>
              <w:rPr>
                <w:bCs/>
              </w:rPr>
            </w:pPr>
          </w:p>
          <w:p w:rsidR="00C8403F" w:rsidRDefault="00C8403F">
            <w:pPr>
              <w:jc w:val="both"/>
              <w:rPr>
                <w:bCs/>
              </w:rPr>
            </w:pPr>
          </w:p>
        </w:tc>
      </w:tr>
    </w:tbl>
    <w:p w:rsidR="00C8403F" w:rsidRDefault="00C840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sectPr w:rsidR="00C8403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CB" w:rsidRDefault="00DC52CB">
      <w:r>
        <w:separator/>
      </w:r>
    </w:p>
  </w:endnote>
  <w:endnote w:type="continuationSeparator" w:id="0">
    <w:p w:rsidR="00DC52CB" w:rsidRDefault="00DC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3F" w:rsidRDefault="00D4382F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8403F" w:rsidRDefault="00C8403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03F" w:rsidRDefault="00D4382F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1382F">
      <w:rPr>
        <w:noProof/>
      </w:rPr>
      <w:t>2</w:t>
    </w:r>
    <w:r>
      <w:fldChar w:fldCharType="end"/>
    </w:r>
  </w:p>
  <w:p w:rsidR="00C8403F" w:rsidRDefault="00C8403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CB" w:rsidRDefault="00DC52CB">
      <w:r>
        <w:separator/>
      </w:r>
    </w:p>
  </w:footnote>
  <w:footnote w:type="continuationSeparator" w:id="0">
    <w:p w:rsidR="00DC52CB" w:rsidRDefault="00DC5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76C4F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E29406F"/>
    <w:multiLevelType w:val="multilevel"/>
    <w:tmpl w:val="1E29406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F11"/>
    <w:rsid w:val="00004734"/>
    <w:rsid w:val="00007580"/>
    <w:rsid w:val="00010B1D"/>
    <w:rsid w:val="00013A54"/>
    <w:rsid w:val="00021564"/>
    <w:rsid w:val="00030102"/>
    <w:rsid w:val="00033BD9"/>
    <w:rsid w:val="00040E09"/>
    <w:rsid w:val="000473FC"/>
    <w:rsid w:val="0004786A"/>
    <w:rsid w:val="00055FC8"/>
    <w:rsid w:val="00060370"/>
    <w:rsid w:val="0006135B"/>
    <w:rsid w:val="00064D79"/>
    <w:rsid w:val="00070CCB"/>
    <w:rsid w:val="00074CF0"/>
    <w:rsid w:val="00077E6E"/>
    <w:rsid w:val="0008446C"/>
    <w:rsid w:val="000939BF"/>
    <w:rsid w:val="000948D6"/>
    <w:rsid w:val="000958E1"/>
    <w:rsid w:val="000A28F1"/>
    <w:rsid w:val="000A2C8F"/>
    <w:rsid w:val="000C1998"/>
    <w:rsid w:val="000D0FC7"/>
    <w:rsid w:val="000D16F6"/>
    <w:rsid w:val="000D27D9"/>
    <w:rsid w:val="000D5CDF"/>
    <w:rsid w:val="000D6CB6"/>
    <w:rsid w:val="000E0275"/>
    <w:rsid w:val="000E3F39"/>
    <w:rsid w:val="000F038E"/>
    <w:rsid w:val="000F370D"/>
    <w:rsid w:val="000F74B1"/>
    <w:rsid w:val="00100ED5"/>
    <w:rsid w:val="00106480"/>
    <w:rsid w:val="0011375E"/>
    <w:rsid w:val="00116B82"/>
    <w:rsid w:val="00120EE7"/>
    <w:rsid w:val="00122DFF"/>
    <w:rsid w:val="00122EF4"/>
    <w:rsid w:val="00131895"/>
    <w:rsid w:val="00137280"/>
    <w:rsid w:val="00140CF6"/>
    <w:rsid w:val="00144D56"/>
    <w:rsid w:val="0014522E"/>
    <w:rsid w:val="00152063"/>
    <w:rsid w:val="00172693"/>
    <w:rsid w:val="001804CB"/>
    <w:rsid w:val="00185914"/>
    <w:rsid w:val="00186EA0"/>
    <w:rsid w:val="001A05CD"/>
    <w:rsid w:val="001A14F3"/>
    <w:rsid w:val="001A2C73"/>
    <w:rsid w:val="001B26F1"/>
    <w:rsid w:val="001B3EDE"/>
    <w:rsid w:val="001B40C3"/>
    <w:rsid w:val="001D0E7B"/>
    <w:rsid w:val="001D2214"/>
    <w:rsid w:val="001D3A68"/>
    <w:rsid w:val="001D7D51"/>
    <w:rsid w:val="001E06DE"/>
    <w:rsid w:val="001E4AE7"/>
    <w:rsid w:val="001E7128"/>
    <w:rsid w:val="001F094F"/>
    <w:rsid w:val="001F474F"/>
    <w:rsid w:val="002010BD"/>
    <w:rsid w:val="002032B8"/>
    <w:rsid w:val="00203DF7"/>
    <w:rsid w:val="00206C48"/>
    <w:rsid w:val="00211E37"/>
    <w:rsid w:val="00212D77"/>
    <w:rsid w:val="00220E9B"/>
    <w:rsid w:val="00232969"/>
    <w:rsid w:val="00245144"/>
    <w:rsid w:val="002553F8"/>
    <w:rsid w:val="002560EA"/>
    <w:rsid w:val="002574B2"/>
    <w:rsid w:val="00260AAC"/>
    <w:rsid w:val="00265AFD"/>
    <w:rsid w:val="00265C8E"/>
    <w:rsid w:val="00266B6D"/>
    <w:rsid w:val="002830A1"/>
    <w:rsid w:val="00291F32"/>
    <w:rsid w:val="00296831"/>
    <w:rsid w:val="002A2871"/>
    <w:rsid w:val="002B3B22"/>
    <w:rsid w:val="002B4C5E"/>
    <w:rsid w:val="002C5116"/>
    <w:rsid w:val="002C618D"/>
    <w:rsid w:val="002D0793"/>
    <w:rsid w:val="002D312B"/>
    <w:rsid w:val="002D369C"/>
    <w:rsid w:val="002D4C1A"/>
    <w:rsid w:val="002E190A"/>
    <w:rsid w:val="002E1C7E"/>
    <w:rsid w:val="002F118B"/>
    <w:rsid w:val="002F23A9"/>
    <w:rsid w:val="002F3003"/>
    <w:rsid w:val="00300D02"/>
    <w:rsid w:val="003029BA"/>
    <w:rsid w:val="00311FF0"/>
    <w:rsid w:val="003275AB"/>
    <w:rsid w:val="0033624A"/>
    <w:rsid w:val="00340B96"/>
    <w:rsid w:val="00346CF3"/>
    <w:rsid w:val="003509A1"/>
    <w:rsid w:val="0035539B"/>
    <w:rsid w:val="00361BD0"/>
    <w:rsid w:val="00361C74"/>
    <w:rsid w:val="00362020"/>
    <w:rsid w:val="00362C0E"/>
    <w:rsid w:val="003648A6"/>
    <w:rsid w:val="00371C3A"/>
    <w:rsid w:val="00381B43"/>
    <w:rsid w:val="00391C79"/>
    <w:rsid w:val="00392798"/>
    <w:rsid w:val="00394A19"/>
    <w:rsid w:val="00395AAD"/>
    <w:rsid w:val="003960EB"/>
    <w:rsid w:val="003A29E8"/>
    <w:rsid w:val="003B2B6F"/>
    <w:rsid w:val="003B4EDB"/>
    <w:rsid w:val="003C206E"/>
    <w:rsid w:val="003C5AF2"/>
    <w:rsid w:val="003D341E"/>
    <w:rsid w:val="003D69CC"/>
    <w:rsid w:val="003E0551"/>
    <w:rsid w:val="003E0FBC"/>
    <w:rsid w:val="003E2F17"/>
    <w:rsid w:val="003F3AEF"/>
    <w:rsid w:val="003F7CB1"/>
    <w:rsid w:val="0040254E"/>
    <w:rsid w:val="00404874"/>
    <w:rsid w:val="00413F18"/>
    <w:rsid w:val="00423710"/>
    <w:rsid w:val="0042381A"/>
    <w:rsid w:val="00425288"/>
    <w:rsid w:val="00432251"/>
    <w:rsid w:val="004326DF"/>
    <w:rsid w:val="004333E8"/>
    <w:rsid w:val="00440E26"/>
    <w:rsid w:val="0044791A"/>
    <w:rsid w:val="00450DAC"/>
    <w:rsid w:val="00451E70"/>
    <w:rsid w:val="00461461"/>
    <w:rsid w:val="00463EFB"/>
    <w:rsid w:val="00470413"/>
    <w:rsid w:val="00471A1D"/>
    <w:rsid w:val="004759F0"/>
    <w:rsid w:val="00477146"/>
    <w:rsid w:val="00480D6F"/>
    <w:rsid w:val="00492935"/>
    <w:rsid w:val="00492BE6"/>
    <w:rsid w:val="00494FAB"/>
    <w:rsid w:val="0049646A"/>
    <w:rsid w:val="004A1296"/>
    <w:rsid w:val="004A3E8E"/>
    <w:rsid w:val="004A533F"/>
    <w:rsid w:val="004B11EE"/>
    <w:rsid w:val="004B2662"/>
    <w:rsid w:val="004B5D49"/>
    <w:rsid w:val="004B6541"/>
    <w:rsid w:val="004C3D21"/>
    <w:rsid w:val="004C5780"/>
    <w:rsid w:val="004C79A1"/>
    <w:rsid w:val="004C7E46"/>
    <w:rsid w:val="004E2076"/>
    <w:rsid w:val="004E477B"/>
    <w:rsid w:val="004F69AC"/>
    <w:rsid w:val="005038C7"/>
    <w:rsid w:val="005040D8"/>
    <w:rsid w:val="00512333"/>
    <w:rsid w:val="00512BE7"/>
    <w:rsid w:val="00526BBF"/>
    <w:rsid w:val="00527523"/>
    <w:rsid w:val="00531020"/>
    <w:rsid w:val="00534987"/>
    <w:rsid w:val="00541E3F"/>
    <w:rsid w:val="005443D5"/>
    <w:rsid w:val="005467E1"/>
    <w:rsid w:val="00555C9B"/>
    <w:rsid w:val="005565E0"/>
    <w:rsid w:val="00561C69"/>
    <w:rsid w:val="005629EA"/>
    <w:rsid w:val="00567698"/>
    <w:rsid w:val="005810F3"/>
    <w:rsid w:val="00584061"/>
    <w:rsid w:val="0058449B"/>
    <w:rsid w:val="00586B54"/>
    <w:rsid w:val="00594D8C"/>
    <w:rsid w:val="0059554C"/>
    <w:rsid w:val="005A09C2"/>
    <w:rsid w:val="005A6D17"/>
    <w:rsid w:val="005B4E8C"/>
    <w:rsid w:val="005B5F6C"/>
    <w:rsid w:val="005B643A"/>
    <w:rsid w:val="005C1794"/>
    <w:rsid w:val="005C31CC"/>
    <w:rsid w:val="005C7A7A"/>
    <w:rsid w:val="005D09B7"/>
    <w:rsid w:val="005D342B"/>
    <w:rsid w:val="005E3F3E"/>
    <w:rsid w:val="005E4BDF"/>
    <w:rsid w:val="005E6053"/>
    <w:rsid w:val="005F2A50"/>
    <w:rsid w:val="005F3BA7"/>
    <w:rsid w:val="006047A8"/>
    <w:rsid w:val="006078E8"/>
    <w:rsid w:val="0061330B"/>
    <w:rsid w:val="00616432"/>
    <w:rsid w:val="00620DBD"/>
    <w:rsid w:val="00621D35"/>
    <w:rsid w:val="00622950"/>
    <w:rsid w:val="006254FB"/>
    <w:rsid w:val="00627E4F"/>
    <w:rsid w:val="006320D4"/>
    <w:rsid w:val="006342FA"/>
    <w:rsid w:val="006363CA"/>
    <w:rsid w:val="0064486A"/>
    <w:rsid w:val="006610AF"/>
    <w:rsid w:val="006631B2"/>
    <w:rsid w:val="006662C9"/>
    <w:rsid w:val="00670826"/>
    <w:rsid w:val="00674E5B"/>
    <w:rsid w:val="006824AB"/>
    <w:rsid w:val="00690C30"/>
    <w:rsid w:val="006937BD"/>
    <w:rsid w:val="00693BF6"/>
    <w:rsid w:val="006A3648"/>
    <w:rsid w:val="006A5323"/>
    <w:rsid w:val="006A5F29"/>
    <w:rsid w:val="006C4B80"/>
    <w:rsid w:val="006C5F7E"/>
    <w:rsid w:val="006C745C"/>
    <w:rsid w:val="006D1349"/>
    <w:rsid w:val="006D2A62"/>
    <w:rsid w:val="006D3AEF"/>
    <w:rsid w:val="006E4642"/>
    <w:rsid w:val="006E5375"/>
    <w:rsid w:val="006E58D4"/>
    <w:rsid w:val="006F30E3"/>
    <w:rsid w:val="006F73C1"/>
    <w:rsid w:val="006F7A70"/>
    <w:rsid w:val="007041B2"/>
    <w:rsid w:val="007079AD"/>
    <w:rsid w:val="00716A3E"/>
    <w:rsid w:val="00721497"/>
    <w:rsid w:val="00722780"/>
    <w:rsid w:val="00724F79"/>
    <w:rsid w:val="007461AD"/>
    <w:rsid w:val="00747972"/>
    <w:rsid w:val="00762D5D"/>
    <w:rsid w:val="007749FC"/>
    <w:rsid w:val="00777C5B"/>
    <w:rsid w:val="00780509"/>
    <w:rsid w:val="00782D14"/>
    <w:rsid w:val="007846B2"/>
    <w:rsid w:val="007874C2"/>
    <w:rsid w:val="00790F19"/>
    <w:rsid w:val="00793311"/>
    <w:rsid w:val="0079379A"/>
    <w:rsid w:val="0079395F"/>
    <w:rsid w:val="00797DDC"/>
    <w:rsid w:val="007A2FE9"/>
    <w:rsid w:val="007A5442"/>
    <w:rsid w:val="007A7067"/>
    <w:rsid w:val="007B0F2C"/>
    <w:rsid w:val="007B2A58"/>
    <w:rsid w:val="007B579D"/>
    <w:rsid w:val="007B6FA7"/>
    <w:rsid w:val="007C3422"/>
    <w:rsid w:val="007D219D"/>
    <w:rsid w:val="007D463B"/>
    <w:rsid w:val="007E05C8"/>
    <w:rsid w:val="007E2272"/>
    <w:rsid w:val="007E30AF"/>
    <w:rsid w:val="007E369F"/>
    <w:rsid w:val="007E3B87"/>
    <w:rsid w:val="007E42F1"/>
    <w:rsid w:val="007E45FF"/>
    <w:rsid w:val="007E587B"/>
    <w:rsid w:val="007F59F7"/>
    <w:rsid w:val="008059CE"/>
    <w:rsid w:val="00805B22"/>
    <w:rsid w:val="00806019"/>
    <w:rsid w:val="008127C6"/>
    <w:rsid w:val="00814C24"/>
    <w:rsid w:val="00821F87"/>
    <w:rsid w:val="00826AC7"/>
    <w:rsid w:val="00830C56"/>
    <w:rsid w:val="008439D2"/>
    <w:rsid w:val="008442B0"/>
    <w:rsid w:val="00845AAD"/>
    <w:rsid w:val="00853CBE"/>
    <w:rsid w:val="00857FA5"/>
    <w:rsid w:val="00874117"/>
    <w:rsid w:val="00874DA2"/>
    <w:rsid w:val="008925CD"/>
    <w:rsid w:val="008A2CEF"/>
    <w:rsid w:val="008B3081"/>
    <w:rsid w:val="008B3467"/>
    <w:rsid w:val="008C49BB"/>
    <w:rsid w:val="008D043A"/>
    <w:rsid w:val="008D0762"/>
    <w:rsid w:val="008D5F69"/>
    <w:rsid w:val="008E2112"/>
    <w:rsid w:val="008E3338"/>
    <w:rsid w:val="008F4989"/>
    <w:rsid w:val="008F57C1"/>
    <w:rsid w:val="00900133"/>
    <w:rsid w:val="009010E2"/>
    <w:rsid w:val="00906941"/>
    <w:rsid w:val="00913BAE"/>
    <w:rsid w:val="00915CF6"/>
    <w:rsid w:val="00917851"/>
    <w:rsid w:val="009221F0"/>
    <w:rsid w:val="00927F23"/>
    <w:rsid w:val="00931340"/>
    <w:rsid w:val="00943275"/>
    <w:rsid w:val="009560B9"/>
    <w:rsid w:val="00957766"/>
    <w:rsid w:val="009608F8"/>
    <w:rsid w:val="009623EB"/>
    <w:rsid w:val="00963770"/>
    <w:rsid w:val="00964095"/>
    <w:rsid w:val="00966270"/>
    <w:rsid w:val="00972654"/>
    <w:rsid w:val="00973FC5"/>
    <w:rsid w:val="00975D81"/>
    <w:rsid w:val="0099072A"/>
    <w:rsid w:val="009939C2"/>
    <w:rsid w:val="00993BB0"/>
    <w:rsid w:val="009943AE"/>
    <w:rsid w:val="009A0AB4"/>
    <w:rsid w:val="009A1A69"/>
    <w:rsid w:val="009B059F"/>
    <w:rsid w:val="009B14ED"/>
    <w:rsid w:val="009B36B7"/>
    <w:rsid w:val="009B5AA0"/>
    <w:rsid w:val="009C4DC3"/>
    <w:rsid w:val="009D2268"/>
    <w:rsid w:val="009D3FFC"/>
    <w:rsid w:val="009E16AC"/>
    <w:rsid w:val="009E5D42"/>
    <w:rsid w:val="009E6338"/>
    <w:rsid w:val="009E7B01"/>
    <w:rsid w:val="009F35F5"/>
    <w:rsid w:val="009F394E"/>
    <w:rsid w:val="009F4B91"/>
    <w:rsid w:val="009F57D4"/>
    <w:rsid w:val="00A00C3C"/>
    <w:rsid w:val="00A01D81"/>
    <w:rsid w:val="00A025D6"/>
    <w:rsid w:val="00A108E0"/>
    <w:rsid w:val="00A11300"/>
    <w:rsid w:val="00A1183A"/>
    <w:rsid w:val="00A1382F"/>
    <w:rsid w:val="00A20A8B"/>
    <w:rsid w:val="00A21F5D"/>
    <w:rsid w:val="00A43FAB"/>
    <w:rsid w:val="00A50E70"/>
    <w:rsid w:val="00A532B9"/>
    <w:rsid w:val="00A55148"/>
    <w:rsid w:val="00A55387"/>
    <w:rsid w:val="00A56270"/>
    <w:rsid w:val="00A56E15"/>
    <w:rsid w:val="00A63664"/>
    <w:rsid w:val="00A66AD8"/>
    <w:rsid w:val="00A733FC"/>
    <w:rsid w:val="00A74573"/>
    <w:rsid w:val="00A81357"/>
    <w:rsid w:val="00A838EE"/>
    <w:rsid w:val="00A905C0"/>
    <w:rsid w:val="00AA2381"/>
    <w:rsid w:val="00AA482B"/>
    <w:rsid w:val="00AA52EE"/>
    <w:rsid w:val="00AB0C38"/>
    <w:rsid w:val="00AC2B0F"/>
    <w:rsid w:val="00AC7685"/>
    <w:rsid w:val="00AD2912"/>
    <w:rsid w:val="00AD6D8C"/>
    <w:rsid w:val="00AD6F57"/>
    <w:rsid w:val="00AD7C79"/>
    <w:rsid w:val="00AE1B8E"/>
    <w:rsid w:val="00AE36D1"/>
    <w:rsid w:val="00AF0C9B"/>
    <w:rsid w:val="00AF1F81"/>
    <w:rsid w:val="00AF5393"/>
    <w:rsid w:val="00AF58DE"/>
    <w:rsid w:val="00B0178D"/>
    <w:rsid w:val="00B0312B"/>
    <w:rsid w:val="00B039C1"/>
    <w:rsid w:val="00B03C6E"/>
    <w:rsid w:val="00B066DA"/>
    <w:rsid w:val="00B06A4C"/>
    <w:rsid w:val="00B2228E"/>
    <w:rsid w:val="00B2420E"/>
    <w:rsid w:val="00B27A4D"/>
    <w:rsid w:val="00B3401A"/>
    <w:rsid w:val="00B44975"/>
    <w:rsid w:val="00B4612E"/>
    <w:rsid w:val="00B526A1"/>
    <w:rsid w:val="00B54EFE"/>
    <w:rsid w:val="00B56D52"/>
    <w:rsid w:val="00B61989"/>
    <w:rsid w:val="00B771F0"/>
    <w:rsid w:val="00B86673"/>
    <w:rsid w:val="00B86843"/>
    <w:rsid w:val="00B87620"/>
    <w:rsid w:val="00B93CBD"/>
    <w:rsid w:val="00B946EA"/>
    <w:rsid w:val="00BA6AE6"/>
    <w:rsid w:val="00BB0612"/>
    <w:rsid w:val="00BB2D5A"/>
    <w:rsid w:val="00BB4B14"/>
    <w:rsid w:val="00BB521C"/>
    <w:rsid w:val="00BB5632"/>
    <w:rsid w:val="00BB6FB0"/>
    <w:rsid w:val="00BC0AAA"/>
    <w:rsid w:val="00BC2EA8"/>
    <w:rsid w:val="00BC631A"/>
    <w:rsid w:val="00BC7608"/>
    <w:rsid w:val="00BD4709"/>
    <w:rsid w:val="00BE5AC2"/>
    <w:rsid w:val="00BE6C4A"/>
    <w:rsid w:val="00BE6DB3"/>
    <w:rsid w:val="00BE7AA5"/>
    <w:rsid w:val="00BF080B"/>
    <w:rsid w:val="00BF5E9D"/>
    <w:rsid w:val="00BF6BDD"/>
    <w:rsid w:val="00C0365B"/>
    <w:rsid w:val="00C11171"/>
    <w:rsid w:val="00C16954"/>
    <w:rsid w:val="00C23F10"/>
    <w:rsid w:val="00C27CA9"/>
    <w:rsid w:val="00C30158"/>
    <w:rsid w:val="00C30639"/>
    <w:rsid w:val="00C30C2C"/>
    <w:rsid w:val="00C33EE8"/>
    <w:rsid w:val="00C52589"/>
    <w:rsid w:val="00C56365"/>
    <w:rsid w:val="00C5678C"/>
    <w:rsid w:val="00C6074A"/>
    <w:rsid w:val="00C62F06"/>
    <w:rsid w:val="00C63DCC"/>
    <w:rsid w:val="00C67D2E"/>
    <w:rsid w:val="00C67F76"/>
    <w:rsid w:val="00C73A47"/>
    <w:rsid w:val="00C8403F"/>
    <w:rsid w:val="00C879D2"/>
    <w:rsid w:val="00C92546"/>
    <w:rsid w:val="00C93AB0"/>
    <w:rsid w:val="00C94FAB"/>
    <w:rsid w:val="00C95D7E"/>
    <w:rsid w:val="00CA2639"/>
    <w:rsid w:val="00CA4E38"/>
    <w:rsid w:val="00CA50ED"/>
    <w:rsid w:val="00CA7D02"/>
    <w:rsid w:val="00CB0575"/>
    <w:rsid w:val="00CB2E0E"/>
    <w:rsid w:val="00CB76EF"/>
    <w:rsid w:val="00CC1CCC"/>
    <w:rsid w:val="00CC6AB8"/>
    <w:rsid w:val="00CD01BB"/>
    <w:rsid w:val="00CD0EE1"/>
    <w:rsid w:val="00CD1014"/>
    <w:rsid w:val="00CD4203"/>
    <w:rsid w:val="00CD4DD8"/>
    <w:rsid w:val="00CD54C7"/>
    <w:rsid w:val="00CD586A"/>
    <w:rsid w:val="00CD5BC9"/>
    <w:rsid w:val="00CD5F05"/>
    <w:rsid w:val="00CE2375"/>
    <w:rsid w:val="00CE2957"/>
    <w:rsid w:val="00CE329A"/>
    <w:rsid w:val="00CE4132"/>
    <w:rsid w:val="00CE4520"/>
    <w:rsid w:val="00CE5DE2"/>
    <w:rsid w:val="00D01C6E"/>
    <w:rsid w:val="00D04456"/>
    <w:rsid w:val="00D116F9"/>
    <w:rsid w:val="00D17FBF"/>
    <w:rsid w:val="00D2035F"/>
    <w:rsid w:val="00D23B06"/>
    <w:rsid w:val="00D31813"/>
    <w:rsid w:val="00D33C17"/>
    <w:rsid w:val="00D3467E"/>
    <w:rsid w:val="00D35A34"/>
    <w:rsid w:val="00D37CB7"/>
    <w:rsid w:val="00D40234"/>
    <w:rsid w:val="00D4101F"/>
    <w:rsid w:val="00D4382F"/>
    <w:rsid w:val="00D4617B"/>
    <w:rsid w:val="00D57B49"/>
    <w:rsid w:val="00D60B03"/>
    <w:rsid w:val="00D63636"/>
    <w:rsid w:val="00D665D1"/>
    <w:rsid w:val="00D73DA2"/>
    <w:rsid w:val="00D87896"/>
    <w:rsid w:val="00D9010D"/>
    <w:rsid w:val="00D91EB3"/>
    <w:rsid w:val="00D922EF"/>
    <w:rsid w:val="00D923F9"/>
    <w:rsid w:val="00D9487B"/>
    <w:rsid w:val="00D968B3"/>
    <w:rsid w:val="00DA6C64"/>
    <w:rsid w:val="00DB0DA3"/>
    <w:rsid w:val="00DB1C16"/>
    <w:rsid w:val="00DB662F"/>
    <w:rsid w:val="00DC19DF"/>
    <w:rsid w:val="00DC411B"/>
    <w:rsid w:val="00DC52CB"/>
    <w:rsid w:val="00DC7426"/>
    <w:rsid w:val="00DD41C0"/>
    <w:rsid w:val="00DD793C"/>
    <w:rsid w:val="00DE3A24"/>
    <w:rsid w:val="00DE6434"/>
    <w:rsid w:val="00DF0403"/>
    <w:rsid w:val="00DF1538"/>
    <w:rsid w:val="00DF2EED"/>
    <w:rsid w:val="00DF4E91"/>
    <w:rsid w:val="00E068FE"/>
    <w:rsid w:val="00E10A04"/>
    <w:rsid w:val="00E1401B"/>
    <w:rsid w:val="00E16532"/>
    <w:rsid w:val="00E2019C"/>
    <w:rsid w:val="00E21C40"/>
    <w:rsid w:val="00E347E4"/>
    <w:rsid w:val="00E46089"/>
    <w:rsid w:val="00E557C9"/>
    <w:rsid w:val="00E66083"/>
    <w:rsid w:val="00E676C8"/>
    <w:rsid w:val="00E7257A"/>
    <w:rsid w:val="00E746F8"/>
    <w:rsid w:val="00E7640E"/>
    <w:rsid w:val="00E84C25"/>
    <w:rsid w:val="00E86A5E"/>
    <w:rsid w:val="00EA235F"/>
    <w:rsid w:val="00EA5A6E"/>
    <w:rsid w:val="00EA6E4A"/>
    <w:rsid w:val="00EC0516"/>
    <w:rsid w:val="00EC7361"/>
    <w:rsid w:val="00ED1C54"/>
    <w:rsid w:val="00ED3F41"/>
    <w:rsid w:val="00ED5A78"/>
    <w:rsid w:val="00ED678C"/>
    <w:rsid w:val="00EE5EE6"/>
    <w:rsid w:val="00F00250"/>
    <w:rsid w:val="00F02DDE"/>
    <w:rsid w:val="00F03990"/>
    <w:rsid w:val="00F03CD0"/>
    <w:rsid w:val="00F25BB6"/>
    <w:rsid w:val="00F34FB3"/>
    <w:rsid w:val="00F36F2C"/>
    <w:rsid w:val="00F4731F"/>
    <w:rsid w:val="00F52BAA"/>
    <w:rsid w:val="00F72B8A"/>
    <w:rsid w:val="00F76771"/>
    <w:rsid w:val="00F833D7"/>
    <w:rsid w:val="00F87F93"/>
    <w:rsid w:val="00FB24E4"/>
    <w:rsid w:val="00FB6E93"/>
    <w:rsid w:val="00FD00D5"/>
    <w:rsid w:val="00FE51F3"/>
    <w:rsid w:val="00FE6FB3"/>
    <w:rsid w:val="00FF6AC7"/>
    <w:rsid w:val="201A2FEF"/>
    <w:rsid w:val="2A092638"/>
    <w:rsid w:val="3493371B"/>
    <w:rsid w:val="602A705A"/>
    <w:rsid w:val="663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  <w:qFormat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  <w:qFormat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42577-A690-432F-A0F4-E69AE003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6349</Words>
  <Characters>36193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42458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2</cp:revision>
  <cp:lastPrinted>2014-03-20T17:50:00Z</cp:lastPrinted>
  <dcterms:created xsi:type="dcterms:W3CDTF">2024-10-01T07:11:00Z</dcterms:created>
  <dcterms:modified xsi:type="dcterms:W3CDTF">2024-10-01T07:11:00Z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761141F5BD8F43628A6BF746696984F2_12</vt:lpwstr>
  </property>
</Properties>
</file>