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8C" w:rsidRDefault="00EF3BBB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F45A8C" w:rsidRDefault="00EF3BBB">
      <w:pPr>
        <w:pStyle w:val="a5"/>
        <w:spacing w:after="0"/>
        <w:ind w:left="0"/>
        <w:jc w:val="right"/>
      </w:pPr>
      <w:proofErr w:type="gramStart"/>
      <w:r>
        <w:t xml:space="preserve">54.02.05 Живопись </w:t>
      </w:r>
      <w:r>
        <w:t xml:space="preserve"> </w:t>
      </w:r>
      <w:r>
        <w:t>(по вид</w:t>
      </w:r>
      <w:r>
        <w:t>у</w:t>
      </w:r>
      <w:r>
        <w:t>:</w:t>
      </w:r>
      <w:proofErr w:type="gramEnd"/>
      <w:r>
        <w:t xml:space="preserve"> Театрально-декорационная живопись</w:t>
      </w:r>
      <w:r>
        <w:t>)</w:t>
      </w:r>
    </w:p>
    <w:p w:rsidR="00F45A8C" w:rsidRDefault="00F45A8C">
      <w:pPr>
        <w:pStyle w:val="a5"/>
        <w:spacing w:after="0"/>
        <w:ind w:left="0"/>
        <w:jc w:val="right"/>
      </w:pPr>
    </w:p>
    <w:p w:rsidR="00F45A8C" w:rsidRDefault="00EF3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F45A8C" w:rsidRDefault="00EF3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F45A8C" w:rsidRDefault="00F45A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45A8C" w:rsidRDefault="00EF3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F45A8C" w:rsidRDefault="00EF3BBB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практики (по профилю специальности)</w:t>
      </w:r>
    </w:p>
    <w:p w:rsidR="00F45A8C" w:rsidRDefault="00EF3BBB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F45A8C" w:rsidRDefault="00EF3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54.02.05. </w:t>
      </w:r>
    </w:p>
    <w:p w:rsidR="00F45A8C" w:rsidRDefault="00EF3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 (по вид</w:t>
      </w:r>
      <w:r>
        <w:rPr>
          <w:rFonts w:ascii="Times New Roman" w:hAnsi="Times New Roman" w:cs="Times New Roman"/>
          <w:b/>
          <w:sz w:val="28"/>
          <w:szCs w:val="28"/>
        </w:rPr>
        <w:t>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CE6" w:rsidRDefault="00652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CE6" w:rsidRDefault="00652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CE6" w:rsidRDefault="00652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CE6" w:rsidRDefault="00652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2CE6" w:rsidRDefault="00652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F45A8C" w:rsidRDefault="00EF3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52CE6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F45A8C">
        <w:trPr>
          <w:gridAfter w:val="1"/>
          <w:wAfter w:w="106" w:type="dxa"/>
        </w:trPr>
        <w:tc>
          <w:tcPr>
            <w:tcW w:w="4536" w:type="dxa"/>
            <w:gridSpan w:val="2"/>
          </w:tcPr>
          <w:p w:rsidR="00F45A8C" w:rsidRDefault="00EF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F45A8C" w:rsidRDefault="00EF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F45A8C" w:rsidRDefault="00EF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F45A8C" w:rsidRDefault="00EF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652CE6" w:rsidRPr="00652CE6" w:rsidRDefault="00652CE6" w:rsidP="0065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52CE6"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Протокол№1</w:t>
            </w:r>
          </w:p>
          <w:p w:rsidR="00F45A8C" w:rsidRDefault="00652CE6" w:rsidP="0065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52CE6">
              <w:rPr>
                <w:rFonts w:ascii="Times New Roman" w:eastAsia="Times New Roman" w:hAnsi="Times New Roman" w:cs="Times New Roman"/>
                <w:sz w:val="28"/>
                <w:szCs w:val="24"/>
              </w:rPr>
              <w:t>от 01 сентября 2023г.</w:t>
            </w:r>
            <w:bookmarkStart w:id="0" w:name="_GoBack"/>
            <w:bookmarkEnd w:id="0"/>
            <w:r w:rsidR="00EF3BBB">
              <w:rPr>
                <w:noProof/>
                <w:sz w:val="28"/>
              </w:rPr>
              <w:drawing>
                <wp:inline distT="0" distB="0" distL="114300" distR="114300" wp14:anchorId="138876F1" wp14:editId="7547B4CB">
                  <wp:extent cx="2583815" cy="887095"/>
                  <wp:effectExtent l="0" t="0" r="698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1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45A8C" w:rsidRDefault="00EF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F45A8C" w:rsidRDefault="00EF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F45A8C" w:rsidRDefault="00EF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Театрально-декорационная 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F45A8C">
        <w:trPr>
          <w:gridAfter w:val="1"/>
          <w:wAfter w:w="106" w:type="dxa"/>
        </w:trPr>
        <w:tc>
          <w:tcPr>
            <w:tcW w:w="4536" w:type="dxa"/>
            <w:gridSpan w:val="2"/>
          </w:tcPr>
          <w:p w:rsidR="00F45A8C" w:rsidRDefault="00EF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F45A8C" w:rsidRDefault="00F4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45A8C" w:rsidRDefault="00EF3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F45A8C">
        <w:tc>
          <w:tcPr>
            <w:tcW w:w="1843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1108"/>
        </w:trPr>
        <w:tc>
          <w:tcPr>
            <w:tcW w:w="1843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760"/>
        </w:trPr>
        <w:tc>
          <w:tcPr>
            <w:tcW w:w="1843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F45A8C" w:rsidRDefault="00F45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F45A8C">
        <w:tc>
          <w:tcPr>
            <w:tcW w:w="1984" w:type="dxa"/>
          </w:tcPr>
          <w:p w:rsidR="00F45A8C" w:rsidRDefault="00EF3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F45A8C" w:rsidRDefault="00EF3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Гончарова Елена Геннадьевна, 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 методической работе, преподаватель профессиональных дисциплин РХУ имени М.Б. Грекова</w:t>
            </w:r>
          </w:p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c>
          <w:tcPr>
            <w:tcW w:w="1984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45A8C" w:rsidRDefault="00EF3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 Валерьевич, преподаватель специальных дисциплин РХУ имени М.Б. Грекова</w:t>
            </w:r>
          </w:p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c>
          <w:tcPr>
            <w:tcW w:w="1984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c>
          <w:tcPr>
            <w:tcW w:w="1984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F45A8C">
        <w:tc>
          <w:tcPr>
            <w:tcW w:w="3260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45A8C">
        <w:tc>
          <w:tcPr>
            <w:tcW w:w="3260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F45A8C" w:rsidRDefault="00F45A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5A8C" w:rsidRDefault="00F45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F45A8C">
        <w:tc>
          <w:tcPr>
            <w:tcW w:w="7796" w:type="dxa"/>
            <w:shd w:val="clear" w:color="auto" w:fill="auto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5A8C" w:rsidRDefault="00EF3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F45A8C">
        <w:tc>
          <w:tcPr>
            <w:tcW w:w="8363" w:type="dxa"/>
            <w:shd w:val="clear" w:color="auto" w:fill="auto"/>
          </w:tcPr>
          <w:p w:rsidR="00F45A8C" w:rsidRDefault="00F45A8C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F45A8C" w:rsidRDefault="00EF3B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45A8C">
        <w:tc>
          <w:tcPr>
            <w:tcW w:w="8363" w:type="dxa"/>
            <w:shd w:val="clear" w:color="auto" w:fill="auto"/>
          </w:tcPr>
          <w:p w:rsidR="00F45A8C" w:rsidRDefault="00EF3BB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   </w:t>
            </w:r>
            <w:r>
              <w:rPr>
                <w:b/>
                <w:sz w:val="28"/>
                <w:szCs w:val="28"/>
              </w:rPr>
              <w:t>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F45A8C" w:rsidRDefault="00EF3B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5A8C">
        <w:trPr>
          <w:trHeight w:val="597"/>
        </w:trPr>
        <w:tc>
          <w:tcPr>
            <w:tcW w:w="8363" w:type="dxa"/>
            <w:shd w:val="clear" w:color="auto" w:fill="auto"/>
          </w:tcPr>
          <w:p w:rsidR="00F45A8C" w:rsidRDefault="00EF3BB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5A8C">
        <w:trPr>
          <w:trHeight w:val="670"/>
        </w:trPr>
        <w:tc>
          <w:tcPr>
            <w:tcW w:w="8363" w:type="dxa"/>
            <w:shd w:val="clear" w:color="auto" w:fill="auto"/>
          </w:tcPr>
          <w:p w:rsidR="00F45A8C" w:rsidRDefault="00EF3BB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5A8C">
        <w:tc>
          <w:tcPr>
            <w:tcW w:w="8363" w:type="dxa"/>
            <w:shd w:val="clear" w:color="auto" w:fill="auto"/>
          </w:tcPr>
          <w:p w:rsidR="00F45A8C" w:rsidRDefault="00EF3BB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</w:t>
            </w:r>
            <w:r>
              <w:rPr>
                <w:b/>
                <w:sz w:val="28"/>
                <w:szCs w:val="28"/>
              </w:rPr>
              <w:t>результатов освоения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EF3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ПО ПРОФИЛЮ СПЕЦИАЛЬНОСТИ)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(по вид</w:t>
      </w:r>
      <w:r>
        <w:rPr>
          <w:rFonts w:ascii="Times New Roman" w:hAnsi="Times New Roman" w:cs="Times New Roman"/>
          <w:b/>
          <w:sz w:val="28"/>
          <w:szCs w:val="28"/>
        </w:rPr>
        <w:t>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Театрально-декорационная живопись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является обязательным разделом ППССЗ. Она представляет собой вид учебной деятельности, направленной на формирование, закрепление, </w:t>
      </w:r>
      <w:r>
        <w:rPr>
          <w:rFonts w:ascii="Times New Roman" w:hAnsi="Times New Roman" w:cs="Times New Roman"/>
          <w:sz w:val="28"/>
          <w:szCs w:val="28"/>
        </w:rPr>
        <w:t xml:space="preserve">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обучающихся об окружающей действительности, сбор материала для создания произведений живописи</w:t>
      </w:r>
      <w:r>
        <w:rPr>
          <w:rFonts w:ascii="Times New Roman" w:hAnsi="Times New Roman" w:cs="Times New Roman"/>
          <w:sz w:val="28"/>
          <w:szCs w:val="28"/>
        </w:rPr>
        <w:t>, реализуется в форме выездной практики.</w:t>
      </w:r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A8C" w:rsidRDefault="00EF3BBB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F45A8C" w:rsidRDefault="00EF3BBB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45A8C" w:rsidRDefault="00EF3BBB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F45A8C" w:rsidRDefault="00EF3BB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F45A8C" w:rsidRDefault="00EF3BB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</w:t>
      </w:r>
      <w:r>
        <w:rPr>
          <w:rFonts w:ascii="Times New Roman" w:hAnsi="Times New Roman" w:cs="Times New Roman"/>
          <w:sz w:val="28"/>
          <w:szCs w:val="28"/>
        </w:rPr>
        <w:t>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45A8C" w:rsidRDefault="00EF3BBB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F45A8C" w:rsidRDefault="00EF3BBB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</w:t>
      </w:r>
      <w:r>
        <w:rPr>
          <w:rFonts w:ascii="Times New Roman" w:hAnsi="Times New Roman" w:cs="Times New Roman"/>
          <w:sz w:val="28"/>
          <w:szCs w:val="28"/>
        </w:rPr>
        <w:t>Работать в коллективе, обеспечивать его сплочение, эффективно общаться с коллегами, руководством.</w:t>
      </w:r>
    </w:p>
    <w:p w:rsidR="00F45A8C" w:rsidRDefault="00EF3BB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</w:t>
      </w:r>
      <w:r>
        <w:rPr>
          <w:rFonts w:ascii="Times New Roman" w:hAnsi="Times New Roman" w:cs="Times New Roman"/>
          <w:sz w:val="28"/>
          <w:szCs w:val="28"/>
        </w:rPr>
        <w:t>ия заданий.</w:t>
      </w:r>
    </w:p>
    <w:p w:rsidR="00F45A8C" w:rsidRDefault="00EF3BB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45A8C" w:rsidRDefault="00EF3BBB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 xml:space="preserve"> 9. Ориентироваться в условиях частой смены технологий в профессиональной </w:t>
      </w:r>
      <w:r>
        <w:rPr>
          <w:rFonts w:ascii="Times New Roman" w:hAnsi="Times New Roman" w:cs="Times New Roman"/>
          <w:sz w:val="28"/>
        </w:rPr>
        <w:t>деятельности.</w:t>
      </w:r>
    </w:p>
    <w:p w:rsidR="00F45A8C" w:rsidRDefault="00EF3BBB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>профессиональными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</w:t>
      </w: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1.2. Применять знания о закономерностях построения художественной формы и особенностях ее восприятия.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</w:t>
      </w: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ией.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творческой задачи.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</w:t>
      </w: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</w:t>
      </w: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и педагогики, специальных и теоретических дисциплин в преподавательской деятельности.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</w:t>
      </w: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е и современные методы преподавания.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F45A8C" w:rsidRDefault="00EF3BBB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</w:t>
      </w:r>
      <w:r w:rsidRPr="00652CE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ть культурой устной и письменной речи, профессиональной терминологией.</w:t>
      </w:r>
    </w:p>
    <w:p w:rsidR="00F45A8C" w:rsidRDefault="00F45A8C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45A8C" w:rsidRDefault="00F45A8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производственной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-творческого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использования средств живописи, их изобразительно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оследовательного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работы над композицией</w:t>
      </w:r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-находить новые </w:t>
      </w:r>
      <w:r>
        <w:rPr>
          <w:rFonts w:ascii="Times New Roman" w:eastAsia="Times New Roman" w:hAnsi="Times New Roman" w:cs="Times New Roman"/>
          <w:sz w:val="28"/>
          <w:szCs w:val="28"/>
        </w:rPr>
        <w:t>живописно-пластические решения для каждой творческой задачи;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</w:t>
      </w:r>
      <w:r>
        <w:rPr>
          <w:rFonts w:ascii="Times New Roman" w:eastAsia="Times New Roman" w:hAnsi="Times New Roman" w:cs="Times New Roman"/>
          <w:sz w:val="28"/>
          <w:szCs w:val="28"/>
        </w:rPr>
        <w:t>ии;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живописно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-разнообразные техники живописи и истории их развития, у</w:t>
      </w:r>
      <w:r>
        <w:rPr>
          <w:rFonts w:ascii="Times New Roman" w:eastAsia="Times New Roman" w:hAnsi="Times New Roman" w:cs="Times New Roman"/>
          <w:sz w:val="28"/>
          <w:szCs w:val="28"/>
        </w:rPr>
        <w:t>словия хранения произведений изобразительного искусства;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-методы ведения живописных работ; художественные и эстетические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свойства цвета, основные закономерности создания цветового строя;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живописи;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-принципы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сбора  и  систематизации  подготовительного  материала  и  способы  его применения для воплощения</w:t>
      </w:r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(по профилю специальности):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 w:cs="Times New Roman"/>
          <w:sz w:val="28"/>
          <w:szCs w:val="28"/>
        </w:rPr>
        <w:t>288 часов, в том числе: обязательной аудиторной учебной нагрузки обучающегося 288 часов.</w:t>
      </w:r>
    </w:p>
    <w:p w:rsidR="00F45A8C" w:rsidRDefault="00F4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EF3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F45A8C" w:rsidRDefault="00EF3B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</w:t>
      </w:r>
    </w:p>
    <w:p w:rsidR="00F45A8C" w:rsidRDefault="00EF3B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виды учебной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F45A8C" w:rsidRDefault="00F45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F45A8C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F45A8C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F45A8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45A8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45A8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45A8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F45A8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45A8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45A8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45A8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45A8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F45A8C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F45A8C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F45A8C" w:rsidRDefault="00EF3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практики (по профилю специальности)</w:t>
      </w:r>
    </w:p>
    <w:p w:rsidR="00F45A8C" w:rsidRDefault="00F45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842"/>
        <w:gridCol w:w="1418"/>
      </w:tblGrid>
      <w:tr w:rsidR="00F45A8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F45A8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45A8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курс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5A8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5A8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Зарисовка деревьев, групп деревьев.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рисунка. Задача: сбор материала, необходимого для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над композицией.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Рисунки пейзажа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архитектурными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элементами.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несколько рисунков кратковременного и длительного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характера: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кратковременные рисунки за 1-2 часа,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длительные рисунки за 4-6 часов.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Основными компонентами такого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рисунка могут явиться постройки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и городского типа и памятники архитектуры. Выбор наиболее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удачной точки зрения, определение планов, умение построить пейзаж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учетом линейной и воздушной перспективы, передача элементов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декора.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Объектами изображения могут служить несложные деревенские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постройки, залы краеведческого музея и т.п. Применение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линейной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воздушной перспективы для передачи пространства, освоение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графических средств.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Портретные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Натура для работы: местные жители, однокурсники. Выполняются кратковременные портретные зарисовки (по 2-3 часа каждый). Это задание является продолжением аудиторной темы «Голова». Поиск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 изображаемой модели с учетом знания анатомии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головы человека и ее построения.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1.5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 фигуры человека.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наброски (длительность 5-15 минут) в течение всей практики.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Сначала выполняются наброски с фигуры человека в покое, затем в несложном повторяющемся движении (например,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пилит или</w:t>
            </w:r>
            <w:proofErr w:type="gramEnd"/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колет дрова). Позднее переходят к выполнению набросков фигуры человека в более сложном движении (копает землю, складывает сено, играет в мяч и др.) В отдельных набросках следует проследить весь ход движения от начала до конца. Полезно выполнить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есколько рисунков по памяти.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5A8C">
        <w:trPr>
          <w:trHeight w:val="1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головы на пленэре.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этюда. Примерные постановки: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в пасмурный день на фоне стены (10-12 часов),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на солнце (10-12 часов).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Передача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цветового воздействия на натуру окружающей среды,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усиление цветовых контрастов теплых и холодных тонов, растворяемость контура предметов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свето-воздушной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среде и др., 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грамотное анатомическое построение головы, передача характера модели.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2.2.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природы в различных состояниях.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3-4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кратковременных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этюда. Передача различного состояния природы (солнечное утро, перед грозой, дождь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Этюды пейзажа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архитектурными элементами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со стаффажем.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Выполняется 2-3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этюда (по 2-2,5 часа каждый) в течение всей практики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под руководством педагога, так и самостоятельно. Преподаватель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помогает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выборе наиболее выразительного и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характерного места для этюдов с постройками различного типа (дома,</w:t>
            </w:r>
            <w:proofErr w:type="gramEnd"/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фермы, архите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ктурные памятники) с фигурами людей и животных.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 наиболее выгодной точки зрения для композиции пейзажа,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колорита, состояния природы и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Серия этюдов,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характеризующих выбранное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практики место: порт, деревня,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фермерское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хозяйство, старый город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Сбор материала, необходимого для выполнения эскиза композиции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3. Композиция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Пейзаж со стаффажем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тематический пейзаж с фигурами людей. Композиция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выполняется на основании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наблюдений, зарисовок, этюдов. Творческая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переработка своих наблюдений для создания образного решения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Сбор материала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proofErr w:type="gramEnd"/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Большое количество кратковременных зарисовок с предметов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быта,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инвентаря, деталей построек,  как в среде, так и отдельно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тщательной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проработкой (например: лодка, телега, колодец, крыльцо и пр.)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и зарисовка объектов для последующего использования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зарисовки.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как длительные (3-4 часа), так и кратковременные (1-1,5</w:t>
            </w:r>
            <w:proofErr w:type="gramEnd"/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часа) зарисовки головы, головы с плечевым поясом. Продолжение темы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курса с тем отличием, что объекты изображения более разнообразны.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Рисунок интерьера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деревенской постройки, музея, архитектурного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памятника. Передача естественного освещения интерьера.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Портретные этюды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Этюды головы с плечевым поясом: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этюды головы с плечами в светлой одежде в тени (16 часов),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головы с плечевым поясом (полуобнаженная модель) на солнце.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Передача цветового воздействия на натуру окружающей среды: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цветовых рефлексов. Анатомическая связь головы с плечевым поясом.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2.2.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Этюды пейзажа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постройками, фигурами людей.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Длительные и кратковременные пейзажные этюды. Передача характера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места, состояния природы. Задания выполняются как под руководством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преподавателя, так и самостоятельно.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Жанровый эскиз в пейзаже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Композиция выполняется на основе наблюдений, зарисовок 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живописных этюдов. Творческая переработка своих наблюдений,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грамотно разместить объекты в пространстве эскиза картины,</w:t>
            </w:r>
          </w:p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найти между ними логическую смысловую связь.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45A8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8C" w:rsidRDefault="00F45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45A8C" w:rsidRDefault="00F45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45A8C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F45A8C" w:rsidRDefault="00EF3BB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условия реализации производственной практики (по профилю Специальности)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ЖИВОПИСЬ</w:t>
      </w:r>
    </w:p>
    <w:p w:rsidR="00F45A8C" w:rsidRDefault="00EF3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(по вид</w:t>
      </w:r>
      <w:r>
        <w:rPr>
          <w:rFonts w:ascii="Times New Roman" w:hAnsi="Times New Roman" w:cs="Times New Roman"/>
          <w:b/>
          <w:bCs/>
          <w:sz w:val="28"/>
          <w:szCs w:val="28"/>
        </w:rPr>
        <w:t>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45A8C" w:rsidRDefault="00F45A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 w:rsidR="00F45A8C" w:rsidRDefault="00EF3B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Производственная практика (по профилю специальности) программы подготовки специалистов среднего звена по специальности 54.02.05. </w:t>
      </w:r>
      <w:proofErr w:type="gramStart"/>
      <w:r>
        <w:rPr>
          <w:color w:val="000000"/>
          <w:sz w:val="28"/>
          <w:szCs w:val="28"/>
        </w:rPr>
        <w:t xml:space="preserve">Живопись </w:t>
      </w:r>
      <w:r>
        <w:rPr>
          <w:sz w:val="28"/>
          <w:szCs w:val="28"/>
        </w:rPr>
        <w:t>(по вид</w:t>
      </w:r>
      <w:r>
        <w:rPr>
          <w:sz w:val="28"/>
          <w:szCs w:val="28"/>
        </w:rPr>
        <w:t>у:</w:t>
      </w:r>
      <w:proofErr w:type="gramEnd"/>
      <w:r>
        <w:rPr>
          <w:sz w:val="28"/>
          <w:szCs w:val="28"/>
        </w:rPr>
        <w:t xml:space="preserve"> Театрально-декорационная живопись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направлена на расширение представлений обучающихся об окружающей действит</w:t>
      </w:r>
      <w:r>
        <w:rPr>
          <w:color w:val="000000"/>
          <w:sz w:val="28"/>
          <w:szCs w:val="28"/>
        </w:rPr>
        <w:t xml:space="preserve">ельности, сбор материала для создания произведений живописи. </w:t>
      </w:r>
      <w:r>
        <w:rPr>
          <w:sz w:val="28"/>
          <w:szCs w:val="28"/>
        </w:rPr>
        <w:t>Учебная практика проводится на открытом воздухе в г. Ростове-на-Дону или в форме выездной практики.</w:t>
      </w:r>
      <w:r>
        <w:rPr>
          <w:color w:val="000000"/>
          <w:sz w:val="28"/>
          <w:szCs w:val="28"/>
        </w:rPr>
        <w:t xml:space="preserve"> </w:t>
      </w:r>
    </w:p>
    <w:p w:rsidR="00F45A8C" w:rsidRDefault="00EF3B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поездкой обучающиеся проходят обязательный инструктаж по технике безопасности, предупреж</w:t>
      </w:r>
      <w:r>
        <w:rPr>
          <w:color w:val="000000"/>
          <w:sz w:val="28"/>
          <w:szCs w:val="28"/>
        </w:rPr>
        <w:t xml:space="preserve">даются о правилах поведения в дороге и пребывании в другом городе, гостинице. </w:t>
      </w:r>
      <w:proofErr w:type="gramStart"/>
      <w:r>
        <w:rPr>
          <w:color w:val="000000"/>
          <w:sz w:val="28"/>
          <w:szCs w:val="28"/>
        </w:rPr>
        <w:t>Для работы на открытом воздухе необходимы: бумага, картон, холсты, уголь, этюдник (палитра, тройник, масляные краски, карандаши, соус, сангина, кисти, планшет, бумага); раскладно</w:t>
      </w:r>
      <w:r>
        <w:rPr>
          <w:color w:val="000000"/>
          <w:sz w:val="28"/>
          <w:szCs w:val="28"/>
        </w:rPr>
        <w:t>й стул; солнцезащитный зонт, головной убор, солнцезащитные средства.</w:t>
      </w:r>
      <w:proofErr w:type="gramEnd"/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 xml:space="preserve">пыт </w:t>
      </w:r>
      <w:r>
        <w:rPr>
          <w:rFonts w:ascii="Times New Roman" w:eastAsia="Times New Roman" w:hAnsi="Times New Roman" w:cs="Times New Roman"/>
          <w:sz w:val="28"/>
        </w:rPr>
        <w:t>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F45A8C" w:rsidRDefault="00F45A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F45A8C" w:rsidRDefault="00EF3BBB" w:rsidP="00652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45A8C" w:rsidRDefault="00F45A8C" w:rsidP="00652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F45A8C" w:rsidRDefault="00EF3BBB" w:rsidP="00652C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F45A8C" w:rsidRDefault="00EF3BB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45A8C" w:rsidRDefault="00EF3BB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45A8C" w:rsidRDefault="00EF3BB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A8C" w:rsidRDefault="00EF3BB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</w:t>
      </w:r>
      <w:r>
        <w:rPr>
          <w:rFonts w:ascii="Times New Roman" w:hAnsi="Times New Roman" w:cs="Times New Roman"/>
          <w:sz w:val="28"/>
          <w:szCs w:val="28"/>
        </w:rPr>
        <w:t>ельного искусства и художественного проектирования. 2-е изд. М.: «Академия»,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F45A8C" w:rsidRDefault="00EF3BBB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История орнамента.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Живописная грамота. Основы пейзажа. СПб: «Питер», 2007.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портрета. СПб: «Питер», 2007.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Система цвета в живописи. Учебное пособие. СПб: «Питер», 2004.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искусства изображен</w:t>
      </w:r>
      <w:r>
        <w:rPr>
          <w:rFonts w:ascii="Times New Roman" w:hAnsi="Times New Roman" w:cs="Times New Roman"/>
          <w:sz w:val="28"/>
          <w:szCs w:val="28"/>
        </w:rPr>
        <w:t>ия. СПб: «Питер»,  2007.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Рисунок и живопись. Учебное пособие. Изд. 4-е. М.: «Академия», 2001.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живопись. Учебное пособие. М.</w:t>
      </w:r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2002. 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Г.Б. Живо</w:t>
      </w:r>
      <w:r>
        <w:rPr>
          <w:rFonts w:ascii="Times New Roman" w:hAnsi="Times New Roman" w:cs="Times New Roman"/>
          <w:sz w:val="28"/>
          <w:szCs w:val="28"/>
        </w:rPr>
        <w:t xml:space="preserve">пись. Учебник. М.: «Просвещение»,  1975. </w:t>
      </w:r>
    </w:p>
    <w:p w:rsidR="00F45A8C" w:rsidRDefault="00EF3BBB" w:rsidP="00652CE6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</w:t>
      </w:r>
      <w:r>
        <w:rPr>
          <w:rFonts w:ascii="Times New Roman" w:hAnsi="Times New Roman" w:cs="Times New Roman"/>
          <w:sz w:val="28"/>
          <w:szCs w:val="28"/>
        </w:rPr>
        <w:t xml:space="preserve">е 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Н.Б.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F45A8C" w:rsidRDefault="00EF3BBB" w:rsidP="00652CE6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</w:t>
      </w:r>
      <w:r>
        <w:rPr>
          <w:rFonts w:ascii="Times New Roman" w:hAnsi="Times New Roman" w:cs="Times New Roman"/>
          <w:spacing w:val="-6"/>
          <w:sz w:val="28"/>
          <w:szCs w:val="28"/>
        </w:rPr>
        <w:t>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F45A8C" w:rsidRDefault="00EF3BBB" w:rsidP="00652CE6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F45A8C" w:rsidRDefault="00EF3BBB" w:rsidP="00652CE6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F45A8C" w:rsidRDefault="00EF3BBB" w:rsidP="00652CE6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F45A8C" w:rsidRDefault="00EF3BB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</w:t>
      </w:r>
      <w:r>
        <w:rPr>
          <w:rFonts w:ascii="Times New Roman" w:hAnsi="Times New Roman" w:cs="Times New Roman"/>
          <w:sz w:val="28"/>
          <w:szCs w:val="28"/>
        </w:rPr>
        <w:t>и творческих работ русских и зарубежных художников-живописцев.</w:t>
      </w:r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</w:t>
      </w:r>
      <w:r>
        <w:rPr>
          <w:rFonts w:ascii="Times New Roman" w:hAnsi="Times New Roman" w:cs="Times New Roman"/>
          <w:bCs/>
          <w:sz w:val="28"/>
          <w:szCs w:val="28"/>
        </w:rPr>
        <w:t>твенный Совет», «Юный художник», «Искусство. 1 сентября», «Наше наследие», «Родина».</w:t>
      </w:r>
      <w:proofErr w:type="gramEnd"/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Азовск</w:t>
      </w:r>
      <w:r>
        <w:rPr>
          <w:rFonts w:ascii="Times New Roman" w:hAnsi="Times New Roman" w:cs="Times New Roman"/>
          <w:sz w:val="28"/>
          <w:szCs w:val="28"/>
        </w:rPr>
        <w:t xml:space="preserve">ий музей-заповедник.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F45A8C" w:rsidRDefault="00EF3BB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F45A8C" w:rsidRDefault="00F4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5A8C" w:rsidRDefault="00EF3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F45A8C" w:rsidRDefault="00EF3BB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F45A8C" w:rsidRDefault="00EF3BB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F45A8C" w:rsidRDefault="00EF3BB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F45A8C" w:rsidRDefault="00EF3BB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</w:t>
      </w:r>
      <w:r>
        <w:rPr>
          <w:rFonts w:ascii="Times New Roman" w:hAnsi="Times New Roman" w:cs="Times New Roman"/>
          <w:sz w:val="28"/>
          <w:szCs w:val="28"/>
        </w:rPr>
        <w:t xml:space="preserve">а в Манеже. Вучетич. </w:t>
      </w:r>
    </w:p>
    <w:p w:rsidR="00F45A8C" w:rsidRDefault="00EF3BB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F45A8C" w:rsidRDefault="00EF3BB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A8C" w:rsidRDefault="00EF3BB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F45A8C" w:rsidRDefault="00EF3BB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F45A8C" w:rsidRDefault="00EF3BB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Вечное древо жизни. Государственный музей изобразительных искусств   Пушкина. </w:t>
      </w:r>
    </w:p>
    <w:p w:rsidR="00F45A8C" w:rsidRDefault="00F45A8C">
      <w:pPr>
        <w:spacing w:after="0" w:line="240" w:lineRule="auto"/>
        <w:ind w:firstLineChars="314" w:firstLine="879"/>
        <w:rPr>
          <w:rFonts w:ascii="Times New Roman" w:hAnsi="Times New Roman" w:cs="Times New Roman"/>
          <w:sz w:val="28"/>
          <w:szCs w:val="28"/>
        </w:rPr>
      </w:pPr>
    </w:p>
    <w:p w:rsidR="00F45A8C" w:rsidRDefault="00EF3BBB" w:rsidP="00652CE6">
      <w:pPr>
        <w:numPr>
          <w:ilvl w:val="0"/>
          <w:numId w:val="3"/>
        </w:numPr>
        <w:spacing w:after="0" w:line="240" w:lineRule="auto"/>
        <w:ind w:left="0" w:firstLineChars="314" w:firstLine="8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 ПО ПРОФИЛЮ  СПЕЦИАЛЬНОСТИ 54.02.05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ЖИВОПИСЬ </w:t>
      </w:r>
      <w:r>
        <w:rPr>
          <w:rFonts w:ascii="Times New Roman" w:hAnsi="Times New Roman" w:cs="Times New Roman"/>
          <w:b/>
          <w:bCs/>
          <w:sz w:val="28"/>
          <w:szCs w:val="28"/>
        </w:rPr>
        <w:t>(по вид</w:t>
      </w:r>
      <w:r>
        <w:rPr>
          <w:rFonts w:ascii="Times New Roman" w:hAnsi="Times New Roman" w:cs="Times New Roman"/>
          <w:b/>
          <w:bCs/>
          <w:sz w:val="28"/>
          <w:szCs w:val="28"/>
        </w:rPr>
        <w:t>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45A8C" w:rsidRDefault="00F45A8C" w:rsidP="00652CE6">
      <w:pPr>
        <w:spacing w:after="0" w:line="240" w:lineRule="auto"/>
        <w:ind w:leftChars="314" w:left="691"/>
        <w:jc w:val="center"/>
        <w:rPr>
          <w:rFonts w:ascii="Times New Roman" w:hAnsi="Times New Roman" w:cs="Times New Roman"/>
          <w:sz w:val="28"/>
          <w:szCs w:val="28"/>
        </w:rPr>
      </w:pPr>
    </w:p>
    <w:p w:rsidR="00F45A8C" w:rsidRDefault="00EF3B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</w:t>
      </w:r>
      <w:r>
        <w:rPr>
          <w:rFonts w:ascii="Times New Roman" w:hAnsi="Times New Roman" w:cs="Times New Roman"/>
          <w:sz w:val="28"/>
          <w:szCs w:val="28"/>
        </w:rPr>
        <w:t xml:space="preserve">ия производственной практики (по профилю специальности) 54.02.05 Живопись </w:t>
      </w:r>
      <w:r>
        <w:rPr>
          <w:rFonts w:ascii="Times New Roman" w:hAnsi="Times New Roman" w:cs="Times New Roman"/>
          <w:sz w:val="28"/>
          <w:szCs w:val="28"/>
        </w:rPr>
        <w:t>(по вид</w:t>
      </w:r>
      <w:r>
        <w:rPr>
          <w:rFonts w:ascii="Times New Roman" w:hAnsi="Times New Roman" w:cs="Times New Roman"/>
          <w:sz w:val="28"/>
          <w:szCs w:val="28"/>
        </w:rPr>
        <w:t>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F45A8C" w:rsidRDefault="00F45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A8C" w:rsidRDefault="00EF3B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F45A8C" w:rsidRDefault="00EF3BBB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(работа с нат</w:t>
      </w:r>
      <w:r>
        <w:rPr>
          <w:rFonts w:ascii="Times New Roman" w:hAnsi="Times New Roman" w:cs="Times New Roman"/>
          <w:sz w:val="28"/>
          <w:szCs w:val="28"/>
        </w:rPr>
        <w:t>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  <w:proofErr w:type="gramEnd"/>
    </w:p>
    <w:p w:rsidR="00F45A8C" w:rsidRDefault="00EF3B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F45A8C" w:rsidRDefault="00EF3B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F45A8C" w:rsidRDefault="00EF3B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F45A8C" w:rsidRDefault="00F45A8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F45A8C">
        <w:tc>
          <w:tcPr>
            <w:tcW w:w="4962" w:type="dxa"/>
            <w:vAlign w:val="center"/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F45A8C">
        <w:trPr>
          <w:trHeight w:val="5247"/>
        </w:trPr>
        <w:tc>
          <w:tcPr>
            <w:tcW w:w="4962" w:type="dxa"/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изображать объекты предметного мира,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решения 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 эскиз; находить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новые живописно-пластические решения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цвета, основные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создания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работ.</w:t>
            </w:r>
          </w:p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F45A8C" w:rsidRDefault="00F45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F45A8C" w:rsidRDefault="00F45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F45A8C" w:rsidRDefault="00F45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от </w:t>
      </w:r>
      <w:r>
        <w:rPr>
          <w:rFonts w:ascii="Times New Roman" w:eastAsia="Times New Roman" w:hAnsi="Times New Roman" w:cs="Times New Roman"/>
          <w:sz w:val="28"/>
          <w:szCs w:val="28"/>
        </w:rPr>
        <w:t>училища ______________________________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F45A8C" w:rsidRDefault="00F45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EF3BBB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F45A8C" w:rsidRDefault="00EF3BB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F45A8C" w:rsidRDefault="00EF3BB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F45A8C" w:rsidRDefault="00EF3BB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F45A8C" w:rsidRDefault="00EF3BB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F45A8C" w:rsidRDefault="00EF3BBB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F45A8C" w:rsidRDefault="00EF3BB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F45A8C" w:rsidRDefault="00EF3BB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 xml:space="preserve">(код и наименование </w:t>
      </w: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специальности)</w:t>
      </w:r>
    </w:p>
    <w:p w:rsidR="00F45A8C" w:rsidRDefault="00EF3BB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F45A8C" w:rsidRDefault="00EF3BBB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F45A8C" w:rsidRDefault="00EF3BBB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F45A8C" w:rsidRDefault="00EF3BBB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F45A8C" w:rsidRDefault="00EF3BBB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F45A8C" w:rsidRDefault="00EF3BBB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F45A8C" w:rsidRDefault="00EF3BBB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F45A8C" w:rsidRDefault="00EF3BB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F45A8C" w:rsidRDefault="00EF3BB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</w:t>
      </w: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(название практики)</w:t>
      </w:r>
    </w:p>
    <w:p w:rsidR="00F45A8C" w:rsidRDefault="00EF3BBB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F45A8C">
        <w:trPr>
          <w:trHeight w:val="1371"/>
        </w:trPr>
        <w:tc>
          <w:tcPr>
            <w:tcW w:w="528" w:type="dxa"/>
            <w:vAlign w:val="center"/>
          </w:tcPr>
          <w:p w:rsidR="00F45A8C" w:rsidRDefault="00EF3BB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F45A8C" w:rsidRDefault="00EF3BB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F45A8C" w:rsidRDefault="00EF3BB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F45A8C" w:rsidRDefault="00EF3BB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794" w:type="dxa"/>
            <w:vAlign w:val="center"/>
          </w:tcPr>
          <w:p w:rsidR="00F45A8C" w:rsidRDefault="00EF3BB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F45A8C">
        <w:trPr>
          <w:trHeight w:val="456"/>
        </w:trPr>
        <w:tc>
          <w:tcPr>
            <w:tcW w:w="528" w:type="dxa"/>
          </w:tcPr>
          <w:p w:rsidR="00F45A8C" w:rsidRDefault="00EF3BB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F45A8C" w:rsidRDefault="00EF3BB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(……..)</w:t>
            </w:r>
          </w:p>
          <w:p w:rsidR="00F45A8C" w:rsidRDefault="00F45A8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45A8C">
        <w:trPr>
          <w:trHeight w:val="349"/>
        </w:trPr>
        <w:tc>
          <w:tcPr>
            <w:tcW w:w="528" w:type="dxa"/>
          </w:tcPr>
          <w:p w:rsidR="00F45A8C" w:rsidRDefault="00EF3BB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F45A8C" w:rsidRDefault="00EF3BBB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45A8C">
        <w:trPr>
          <w:trHeight w:val="334"/>
        </w:trPr>
        <w:tc>
          <w:tcPr>
            <w:tcW w:w="528" w:type="dxa"/>
          </w:tcPr>
          <w:p w:rsidR="00F45A8C" w:rsidRDefault="00EF3BB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F45A8C" w:rsidRDefault="00EF3BB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(……..)</w:t>
            </w:r>
          </w:p>
        </w:tc>
        <w:tc>
          <w:tcPr>
            <w:tcW w:w="2771" w:type="dxa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45A8C">
        <w:trPr>
          <w:trHeight w:val="349"/>
        </w:trPr>
        <w:tc>
          <w:tcPr>
            <w:tcW w:w="528" w:type="dxa"/>
          </w:tcPr>
          <w:p w:rsidR="00F45A8C" w:rsidRDefault="00EF3BB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F45A8C" w:rsidRDefault="00EF3BB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45A8C">
        <w:trPr>
          <w:trHeight w:val="349"/>
        </w:trPr>
        <w:tc>
          <w:tcPr>
            <w:tcW w:w="528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F45A8C" w:rsidRDefault="00F45A8C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F45A8C" w:rsidRDefault="00F45A8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45A8C">
        <w:trPr>
          <w:trHeight w:val="349"/>
        </w:trPr>
        <w:tc>
          <w:tcPr>
            <w:tcW w:w="528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F45A8C" w:rsidRDefault="00F45A8C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F45A8C" w:rsidRDefault="00F45A8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F45A8C" w:rsidRDefault="00F45A8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45A8C" w:rsidRDefault="00F45A8C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45A8C" w:rsidRDefault="00EF3BB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F45A8C" w:rsidRDefault="00EF3BBB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F45A8C" w:rsidRDefault="00EF3BBB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ПК, имеет практический опыт, умения и знания.</w:t>
      </w:r>
    </w:p>
    <w:p w:rsidR="00F45A8C" w:rsidRDefault="00F45A8C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45A8C" w:rsidRDefault="00EF3BBB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F45A8C" w:rsidRDefault="00F45A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(Ф.И.О.)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(Ф.И.О.)</w:t>
      </w:r>
    </w:p>
    <w:p w:rsidR="00F45A8C" w:rsidRDefault="00EF3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45A8C" w:rsidRDefault="00EF3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EF3BB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F45A8C" w:rsidRDefault="00F45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F45A8C" w:rsidRDefault="00EF3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</w:t>
      </w:r>
      <w:r>
        <w:rPr>
          <w:rFonts w:ascii="Times New Roman" w:eastAsia="Times New Roman" w:hAnsi="Times New Roman" w:cs="Times New Roman"/>
          <w:sz w:val="28"/>
          <w:szCs w:val="28"/>
        </w:rPr>
        <w:t>ость ___________________________________________________</w:t>
      </w:r>
    </w:p>
    <w:p w:rsidR="00F45A8C" w:rsidRDefault="00EF3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F45A8C" w:rsidRDefault="00EF3B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F45A8C" w:rsidRDefault="00EF3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F45A8C" w:rsidRDefault="00EF3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F45A8C" w:rsidRDefault="00F45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F45A8C" w:rsidRDefault="00F45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F45A8C" w:rsidRDefault="00F45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F45A8C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5A8C" w:rsidRDefault="00EF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5A8C" w:rsidRDefault="00F45A8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EF3BB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F45A8C" w:rsidRDefault="00F45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F45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5A8C" w:rsidRDefault="00EF3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45A8C" w:rsidRDefault="00EF3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F45A8C" w:rsidRDefault="00F45A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EF3B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F45A8C" w:rsidRDefault="00E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F45A8C">
        <w:tc>
          <w:tcPr>
            <w:tcW w:w="4188" w:type="dxa"/>
            <w:shd w:val="clear" w:color="auto" w:fill="auto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5A8C">
        <w:tc>
          <w:tcPr>
            <w:tcW w:w="4188" w:type="dxa"/>
            <w:shd w:val="clear" w:color="auto" w:fill="auto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F45A8C">
        <w:tc>
          <w:tcPr>
            <w:tcW w:w="4188" w:type="dxa"/>
            <w:shd w:val="clear" w:color="auto" w:fill="auto"/>
          </w:tcPr>
          <w:p w:rsidR="00F45A8C" w:rsidRDefault="00EF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F45A8C" w:rsidRDefault="00F45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5A8C" w:rsidRDefault="00F45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A8C" w:rsidRDefault="00F45A8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45A8C" w:rsidRDefault="00F4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5A8C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BB" w:rsidRDefault="00EF3BBB">
      <w:pPr>
        <w:spacing w:line="240" w:lineRule="auto"/>
      </w:pPr>
      <w:r>
        <w:separator/>
      </w:r>
    </w:p>
  </w:endnote>
  <w:endnote w:type="continuationSeparator" w:id="0">
    <w:p w:rsidR="00EF3BBB" w:rsidRDefault="00EF3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F45A8C" w:rsidRDefault="00EF3BBB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2CE6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5A8C" w:rsidRDefault="00F45A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BB" w:rsidRDefault="00EF3BBB">
      <w:pPr>
        <w:spacing w:after="0"/>
      </w:pPr>
      <w:r>
        <w:separator/>
      </w:r>
    </w:p>
  </w:footnote>
  <w:footnote w:type="continuationSeparator" w:id="0">
    <w:p w:rsidR="00EF3BBB" w:rsidRDefault="00EF3B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C15392"/>
    <w:multiLevelType w:val="singleLevel"/>
    <w:tmpl w:val="E3C15392"/>
    <w:lvl w:ilvl="0">
      <w:start w:val="3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04B4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20F54"/>
    <w:rsid w:val="00120F9A"/>
    <w:rsid w:val="001307A8"/>
    <w:rsid w:val="001405F9"/>
    <w:rsid w:val="00152BDA"/>
    <w:rsid w:val="001535DE"/>
    <w:rsid w:val="00157757"/>
    <w:rsid w:val="00160653"/>
    <w:rsid w:val="001907CE"/>
    <w:rsid w:val="001B0822"/>
    <w:rsid w:val="001E70A7"/>
    <w:rsid w:val="001F658B"/>
    <w:rsid w:val="00220B87"/>
    <w:rsid w:val="0022216E"/>
    <w:rsid w:val="00244849"/>
    <w:rsid w:val="00256A32"/>
    <w:rsid w:val="00261CF3"/>
    <w:rsid w:val="0028268D"/>
    <w:rsid w:val="002B7B1D"/>
    <w:rsid w:val="002B7FB2"/>
    <w:rsid w:val="002C5969"/>
    <w:rsid w:val="002E1042"/>
    <w:rsid w:val="002F1832"/>
    <w:rsid w:val="00331D66"/>
    <w:rsid w:val="0034363D"/>
    <w:rsid w:val="0038222F"/>
    <w:rsid w:val="0038275B"/>
    <w:rsid w:val="00383360"/>
    <w:rsid w:val="003907FC"/>
    <w:rsid w:val="003959EC"/>
    <w:rsid w:val="00396985"/>
    <w:rsid w:val="003A49A4"/>
    <w:rsid w:val="003C5D69"/>
    <w:rsid w:val="003D08DB"/>
    <w:rsid w:val="00415727"/>
    <w:rsid w:val="00415EFC"/>
    <w:rsid w:val="00427589"/>
    <w:rsid w:val="00446F6E"/>
    <w:rsid w:val="00464167"/>
    <w:rsid w:val="004832D0"/>
    <w:rsid w:val="004A55C8"/>
    <w:rsid w:val="004D5F1B"/>
    <w:rsid w:val="004F25E0"/>
    <w:rsid w:val="004F4308"/>
    <w:rsid w:val="00501179"/>
    <w:rsid w:val="00530BC0"/>
    <w:rsid w:val="0053573A"/>
    <w:rsid w:val="00572F23"/>
    <w:rsid w:val="005A67E6"/>
    <w:rsid w:val="005B4CB1"/>
    <w:rsid w:val="005C4ADB"/>
    <w:rsid w:val="005C78CE"/>
    <w:rsid w:val="005D5AEB"/>
    <w:rsid w:val="005F0079"/>
    <w:rsid w:val="005F1226"/>
    <w:rsid w:val="005F2732"/>
    <w:rsid w:val="00601957"/>
    <w:rsid w:val="006038BB"/>
    <w:rsid w:val="006133AC"/>
    <w:rsid w:val="006170D5"/>
    <w:rsid w:val="00633137"/>
    <w:rsid w:val="0065016D"/>
    <w:rsid w:val="0065180B"/>
    <w:rsid w:val="00652CE6"/>
    <w:rsid w:val="00654B9A"/>
    <w:rsid w:val="00696235"/>
    <w:rsid w:val="006B36ED"/>
    <w:rsid w:val="006C4D90"/>
    <w:rsid w:val="006E3423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2729"/>
    <w:rsid w:val="007B37B5"/>
    <w:rsid w:val="007B7B0A"/>
    <w:rsid w:val="007D79D9"/>
    <w:rsid w:val="007E531B"/>
    <w:rsid w:val="0080205C"/>
    <w:rsid w:val="008053B6"/>
    <w:rsid w:val="00814222"/>
    <w:rsid w:val="00820C0B"/>
    <w:rsid w:val="00861539"/>
    <w:rsid w:val="0087682F"/>
    <w:rsid w:val="00877862"/>
    <w:rsid w:val="008866A8"/>
    <w:rsid w:val="008C10E8"/>
    <w:rsid w:val="00914DD5"/>
    <w:rsid w:val="009469CD"/>
    <w:rsid w:val="0097034F"/>
    <w:rsid w:val="0097070F"/>
    <w:rsid w:val="00974006"/>
    <w:rsid w:val="00974B84"/>
    <w:rsid w:val="009939F7"/>
    <w:rsid w:val="009C6FF9"/>
    <w:rsid w:val="009E5F71"/>
    <w:rsid w:val="009F301C"/>
    <w:rsid w:val="009F6F52"/>
    <w:rsid w:val="00A243C3"/>
    <w:rsid w:val="00A54C12"/>
    <w:rsid w:val="00A57A2B"/>
    <w:rsid w:val="00A701BB"/>
    <w:rsid w:val="00A7474C"/>
    <w:rsid w:val="00AC0152"/>
    <w:rsid w:val="00AE04B7"/>
    <w:rsid w:val="00AF78CD"/>
    <w:rsid w:val="00B25154"/>
    <w:rsid w:val="00B3440C"/>
    <w:rsid w:val="00B56E06"/>
    <w:rsid w:val="00B779C0"/>
    <w:rsid w:val="00B83E37"/>
    <w:rsid w:val="00BB287B"/>
    <w:rsid w:val="00BC48BD"/>
    <w:rsid w:val="00C012E7"/>
    <w:rsid w:val="00C02061"/>
    <w:rsid w:val="00C05B4E"/>
    <w:rsid w:val="00C10D12"/>
    <w:rsid w:val="00C12108"/>
    <w:rsid w:val="00C16A19"/>
    <w:rsid w:val="00C256DB"/>
    <w:rsid w:val="00C44909"/>
    <w:rsid w:val="00C57A05"/>
    <w:rsid w:val="00C86278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CF48DA"/>
    <w:rsid w:val="00D01C7B"/>
    <w:rsid w:val="00D100DB"/>
    <w:rsid w:val="00D17B8A"/>
    <w:rsid w:val="00D30364"/>
    <w:rsid w:val="00D33439"/>
    <w:rsid w:val="00D44F74"/>
    <w:rsid w:val="00D47EE4"/>
    <w:rsid w:val="00DA0A21"/>
    <w:rsid w:val="00DB13D3"/>
    <w:rsid w:val="00DB5CA8"/>
    <w:rsid w:val="00DB6CC0"/>
    <w:rsid w:val="00DC624D"/>
    <w:rsid w:val="00DF6C2F"/>
    <w:rsid w:val="00E42194"/>
    <w:rsid w:val="00E431DD"/>
    <w:rsid w:val="00E4513B"/>
    <w:rsid w:val="00E521F0"/>
    <w:rsid w:val="00E55BD9"/>
    <w:rsid w:val="00E82F59"/>
    <w:rsid w:val="00E8501F"/>
    <w:rsid w:val="00E85BA0"/>
    <w:rsid w:val="00E9281C"/>
    <w:rsid w:val="00EA1F20"/>
    <w:rsid w:val="00EC23AA"/>
    <w:rsid w:val="00EE5BB4"/>
    <w:rsid w:val="00EF3BBB"/>
    <w:rsid w:val="00F072A2"/>
    <w:rsid w:val="00F1625F"/>
    <w:rsid w:val="00F2714E"/>
    <w:rsid w:val="00F45A8C"/>
    <w:rsid w:val="00F719F2"/>
    <w:rsid w:val="00FC31AD"/>
    <w:rsid w:val="00FD0DDD"/>
    <w:rsid w:val="00FD38B3"/>
    <w:rsid w:val="00FE4F55"/>
    <w:rsid w:val="2D515375"/>
    <w:rsid w:val="5C7B062C"/>
    <w:rsid w:val="5D7558AE"/>
    <w:rsid w:val="70C2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C71A-487C-4367-B547-B8C52E9B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4332</Words>
  <Characters>24694</Characters>
  <Application>Microsoft Office Word</Application>
  <DocSecurity>0</DocSecurity>
  <Lines>205</Lines>
  <Paragraphs>57</Paragraphs>
  <ScaleCrop>false</ScaleCrop>
  <Company/>
  <LinksUpToDate>false</LinksUpToDate>
  <CharactersWithSpaces>28969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121</cp:revision>
  <cp:lastPrinted>2018-09-20T13:55:00Z</cp:lastPrinted>
  <dcterms:created xsi:type="dcterms:W3CDTF">2014-09-21T13:01:00Z</dcterms:created>
  <dcterms:modified xsi:type="dcterms:W3CDTF">2024-10-17T08:50:00Z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36619075A0A44BE784B54EFCE61CC99E_12</vt:lpwstr>
  </property>
</Properties>
</file>