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2D" w:rsidRDefault="005B5F30">
      <w:pPr>
        <w:pStyle w:val="a8"/>
        <w:spacing w:after="0"/>
        <w:ind w:left="0"/>
        <w:jc w:val="right"/>
      </w:pPr>
      <w:r>
        <w:t xml:space="preserve">Приложение к ППССЗ по специальности </w:t>
      </w:r>
    </w:p>
    <w:p w:rsidR="0022702D" w:rsidRDefault="005B5F30">
      <w:pPr>
        <w:pStyle w:val="a8"/>
        <w:spacing w:after="0"/>
        <w:ind w:left="0"/>
        <w:jc w:val="right"/>
      </w:pPr>
      <w:r>
        <w:t>54.02.07 Скульптура</w:t>
      </w:r>
    </w:p>
    <w:p w:rsidR="0022702D" w:rsidRDefault="002270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702D" w:rsidRDefault="0022702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2702D" w:rsidRDefault="005B5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22702D" w:rsidRDefault="005B5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22702D" w:rsidRDefault="002270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2702D" w:rsidRDefault="005B5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</w:p>
    <w:p w:rsidR="0022702D" w:rsidRDefault="005B5F30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 практики (по профилю специальности)</w:t>
      </w:r>
    </w:p>
    <w:p w:rsidR="0022702D" w:rsidRDefault="005B5F30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22702D" w:rsidRDefault="005B5F30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54.02.07 Скульптура</w:t>
      </w: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22702D" w:rsidRDefault="005B5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786"/>
        <w:gridCol w:w="5393"/>
      </w:tblGrid>
      <w:tr w:rsidR="0022702D">
        <w:tc>
          <w:tcPr>
            <w:tcW w:w="1984" w:type="dxa"/>
            <w:shd w:val="clear" w:color="auto" w:fill="auto"/>
          </w:tcPr>
          <w:p w:rsidR="0022702D" w:rsidRDefault="005B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22702D" w:rsidRDefault="005B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22702D" w:rsidRDefault="005B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01 сентября 2025г.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noProof/>
                <w:sz w:val="28"/>
              </w:rPr>
              <w:drawing>
                <wp:inline distT="0" distB="0" distL="0" distR="0">
                  <wp:extent cx="226695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shd w:val="clear" w:color="auto" w:fill="auto"/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Разработана на основе Федерального государственного образовательного стандарта среднего профессионального образования по специальности 54.02.07 Скульптура</w:t>
            </w:r>
          </w:p>
        </w:tc>
      </w:tr>
    </w:tbl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E1646B" w:rsidTr="00E1646B">
        <w:tc>
          <w:tcPr>
            <w:tcW w:w="1843" w:type="dxa"/>
            <w:hideMark/>
          </w:tcPr>
          <w:p w:rsidR="00E1646B" w:rsidRPr="00E1646B" w:rsidRDefault="00E164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 w:rsidR="00E1646B" w:rsidRPr="00E1646B" w:rsidRDefault="00E164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Губарева-Муха Людмила Станиславовна, заведующая отделением скульптуры, преподаватель общепрофессиональных и специальных дисциплин </w:t>
            </w:r>
          </w:p>
          <w:p w:rsidR="00E1646B" w:rsidRPr="00E1646B" w:rsidRDefault="00E164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22702D">
        <w:tc>
          <w:tcPr>
            <w:tcW w:w="8363" w:type="dxa"/>
            <w:shd w:val="clear" w:color="auto" w:fill="auto"/>
          </w:tcPr>
          <w:p w:rsidR="0022702D" w:rsidRDefault="0022702D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2702D" w:rsidRDefault="005B5F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22702D">
        <w:tc>
          <w:tcPr>
            <w:tcW w:w="8363" w:type="dxa"/>
            <w:shd w:val="clear" w:color="auto" w:fill="auto"/>
          </w:tcPr>
          <w:p w:rsidR="0022702D" w:rsidRDefault="005B5F3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22702D" w:rsidRDefault="005B5F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702D">
        <w:trPr>
          <w:trHeight w:val="597"/>
        </w:trPr>
        <w:tc>
          <w:tcPr>
            <w:tcW w:w="8363" w:type="dxa"/>
            <w:shd w:val="clear" w:color="auto" w:fill="auto"/>
          </w:tcPr>
          <w:p w:rsidR="0022702D" w:rsidRDefault="005B5F3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02D">
        <w:trPr>
          <w:trHeight w:val="670"/>
        </w:trPr>
        <w:tc>
          <w:tcPr>
            <w:tcW w:w="8363" w:type="dxa"/>
            <w:shd w:val="clear" w:color="auto" w:fill="auto"/>
          </w:tcPr>
          <w:p w:rsidR="0022702D" w:rsidRDefault="005B5F3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702D">
        <w:tc>
          <w:tcPr>
            <w:tcW w:w="8363" w:type="dxa"/>
            <w:shd w:val="clear" w:color="auto" w:fill="auto"/>
          </w:tcPr>
          <w:p w:rsidR="0022702D" w:rsidRDefault="005B5F3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 ПРОИЗВОДСТВЕННОЙ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(ПО ПРОФИЛЮ СПЕЦИАЛЬНОСТИ) 54.02.07 </w:t>
      </w:r>
      <w:r>
        <w:rPr>
          <w:rFonts w:ascii="Times New Roman" w:hAnsi="Times New Roman" w:cs="Times New Roman"/>
          <w:b/>
          <w:sz w:val="32"/>
          <w:szCs w:val="32"/>
        </w:rPr>
        <w:t>Скульптура</w:t>
      </w:r>
    </w:p>
    <w:p w:rsidR="0022702D" w:rsidRDefault="00227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модуля. Производственная практика по Скульптуре направлена на расширение представлений обучающихся о видах скульптурных материалов их возможностях и свойствах.</w:t>
      </w:r>
    </w:p>
    <w:p w:rsidR="0022702D" w:rsidRDefault="00227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Художник-скульптор,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22702D" w:rsidRDefault="005B5F30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2702D" w:rsidRDefault="005B5F30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22702D" w:rsidRDefault="005B5F30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22702D" w:rsidRDefault="005B5F30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2702D" w:rsidRDefault="005B5F30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2702D" w:rsidRDefault="005B5F30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22702D" w:rsidRDefault="005B5F30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22702D" w:rsidRDefault="005B5F30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2702D" w:rsidRDefault="005B5F30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ОК 9. Ориентироваться в условиях частой смены технологий в профессиональной деятельности.</w:t>
      </w:r>
    </w:p>
    <w:p w:rsidR="0022702D" w:rsidRDefault="0022702D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производственной практики обучающийся должен:</w:t>
      </w:r>
    </w:p>
    <w:p w:rsidR="0022702D" w:rsidRDefault="00227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иметь практический опыт: 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творческого использования различных скульптурных материалов;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выразительные возможности каждого материала;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последовательного ведения работы над композицией.</w:t>
      </w:r>
    </w:p>
    <w:p w:rsidR="0022702D" w:rsidRDefault="00227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возможности материала.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пользоваться инструментами;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пластические решения для каждой творческой задачи;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-работать по принципу от общего к частному и от частного к общему;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-обрабатывать материал;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пунктир-машинкой;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-применять знания, полученные на занятиях пластической анатомии;</w:t>
      </w:r>
    </w:p>
    <w:p w:rsidR="0022702D" w:rsidRDefault="00227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материалов;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-разнообразные техники обработки различных материалов, условия хранения произведений, выполненных в дереве, камне;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-свойства скульптурных материалов, их возможности и эстетические качества;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скульптурных работ;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круглой формы и особенности ее восприятия;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различных материалов;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-принципы  сбора  и  систематизации  подготовительного  материала  и  способы  его применения для воплощения.</w:t>
      </w:r>
    </w:p>
    <w:p w:rsidR="0022702D" w:rsidRDefault="00227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практики (по профилю специальности):</w:t>
      </w:r>
    </w:p>
    <w:p w:rsidR="0022702D" w:rsidRDefault="005B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288 часов, в том числе: обязательной аудиторной учебной нагрузки обучающегося 288 часов.</w:t>
      </w:r>
    </w:p>
    <w:p w:rsidR="0022702D" w:rsidRDefault="002270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5B5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22702D" w:rsidRDefault="005B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(преддипломной) практики по профилю специальности и виды учебной работы</w:t>
      </w:r>
    </w:p>
    <w:p w:rsidR="0022702D" w:rsidRDefault="002270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22702D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2702D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22702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2702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2702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2702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22702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2702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2702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2702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2702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22702D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22702D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22702D" w:rsidRDefault="005B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Тематический план и содержание производственной (преддипломной) практики (по профилю специальности).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Цели, задачи, содержание и период прохождения практики.</w:t>
      </w:r>
    </w:p>
    <w:p w:rsidR="0022702D" w:rsidRDefault="002270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639"/>
        <w:gridCol w:w="1842"/>
        <w:gridCol w:w="1418"/>
      </w:tblGrid>
      <w:tr w:rsidR="0022702D" w:rsidTr="00FD7F24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22702D" w:rsidTr="00FD7F24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2702D" w:rsidTr="00FD7F24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курс </w:t>
            </w:r>
            <w:r w:rsidR="00FD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семестр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Pr="00FD7F24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702D" w:rsidTr="00FD7F24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Скульптура.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702D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Ознакомление с техникой безопасности. Подготовка инструмента (пилы, ножовки, рубанки, резаки, нож-косяк, стамески, циркуль, напильники, линейки, надфили, шлифовальные шкурки, сверла, киянки, молотки).</w:t>
            </w:r>
          </w:p>
          <w:p w:rsidR="0022702D" w:rsidRDefault="0022702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2702D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бревна.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Установка и закрепление бревна.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Выбор подходящего по размерам бруса древесины. Выравнивание основания для будущей композиции.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2702D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Промеры крон циркулем от модели к своей заготовки.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Замеры бревна по высоте, ширине, глубине. Вписывание задуманной композиции в размеры бревна.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Проработка по основным точкам.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Снятие верхних слоев, проработка по основным выпуклым точкам.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Вырубка топором основной формы фигуры (так называемая зарубка).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2702D">
        <w:trPr>
          <w:trHeight w:val="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Предварительная обрубовка.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Предварительная обрубовка бревна с допуском в три -пять миллиметров.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Постепенный срез деревянной стружки сначала крупными, а затем более мелкими стамесками, т.е. идут от черновой обработки к более тонкой, отделочной.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2702D">
        <w:trPr>
          <w:trHeight w:val="1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Деталировка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объемов в точный размер.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Деталировка объемов в точный размер, углубление, уточнение.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1.7.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Придание фактур.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Полировка шкурками, работа над фактурами, окончательная обработка. Тонировка, пропитка дерева.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мер предохранения деревянной скульптуры.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курс</w:t>
            </w:r>
            <w:r w:rsidR="00FD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 семестр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Pr="00FD7F24" w:rsidRDefault="00FD7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Скульптура.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о технике безопасности. Инструктаж по работе с инструментами.  </w:t>
            </w:r>
            <w:r>
              <w:t xml:space="preserve"> 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 при работе шлифовально – отрезной машиной необходимо проверить наличие кожуха.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 работать надо в перчатках.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в) работы производятся в защитных очках (для рубки по камню).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г) весь инструмент для рубки: шпунты, профильные шпунты, скарпели, троянки, зубило для мрамора, закольники, кувалда, стальной железный или медный молоток, рашпили, рифлевки, юлина, сверла и т.д. должен быть заточен.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д) на ударных частях инструмента должны быть удалены все «заусеницы» и наплывы.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е) при наличии у инструмента деревянной ручки, они должны быть проверены на отсутствие наличия трещин.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ж) деревянная или пластмассовая часть должны плотно прилегать к инструменту.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З) перед работой обязательно следует проверить, хорошо ли закреплен молоток на рукоятке.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и) при работе с электрическими инструментами, убедитесь в том, чтобы под ногами находился резиновый коврик, и отсутствовала влага.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Подготовка камня.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Установка металлического стола. Установка камня на песочную подушку.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Выравнивание основания (подошвы) для будущей композиции.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1.3.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Промеры крон циркулем от модели к камню.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Замеры камня по высоте, ширине, глубине. Вписывание объема модели в объемы камня.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Тема1.4.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Проработка по основным точкам.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Проработка по основным выпуклым точкам. Начинается со средней линии, идет сверху вниз, симметрично вертикальной оси.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Предварительная обрубовка.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Предварительная обрубовка камня с допуском в три -пять миллиметров.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1.6. 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Деталировка объемов в точный размер.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Деталировка объемов в точный размер. Проверка крон циркулем.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FD7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D7F24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4" w:rsidRDefault="00FD7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4" w:rsidRPr="00FD7F24" w:rsidRDefault="00FD7F24" w:rsidP="00FD7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курс 8 семестр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4" w:rsidRPr="00FD7F24" w:rsidRDefault="00FD7F24" w:rsidP="00FD7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4" w:rsidRDefault="00FD7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1.7.</w:t>
            </w:r>
          </w:p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Придание фактур.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Окончательная обработка, придание фактур.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FD7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2702D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D" w:rsidRDefault="002270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22702D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22702D" w:rsidRDefault="005B5F30">
      <w:pPr>
        <w:pStyle w:val="ae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условия реализации производственной практики (по профилю специальности)</w:t>
      </w:r>
      <w:r>
        <w:rPr>
          <w:rFonts w:ascii="Times New Roman" w:hAnsi="Times New Roman" w:cs="Times New Roman"/>
          <w:b/>
          <w:sz w:val="28"/>
          <w:szCs w:val="28"/>
        </w:rPr>
        <w:t xml:space="preserve"> 54.02.07 СКУЛЬПТУРА</w:t>
      </w:r>
    </w:p>
    <w:p w:rsidR="0022702D" w:rsidRDefault="0022702D">
      <w:pPr>
        <w:pStyle w:val="ae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5B5F30">
      <w:pPr>
        <w:pStyle w:val="ae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и кадровому обеспечению практики.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междисциплинарного курса требует наличия: мастерской скульптуры. 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Оборудование: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Скульптурные станки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Емкость для замачивания глины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Подиумы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Люминесцентные лампы 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Стеллажи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</w:t>
      </w:r>
    </w:p>
    <w:p w:rsidR="0022702D" w:rsidRDefault="0022702D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Глина, пластилин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Гипс, дерево, камень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Лак, клеи</w:t>
      </w:r>
    </w:p>
    <w:p w:rsidR="0022702D" w:rsidRDefault="0022702D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Инструменты: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Стеки разных форм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Петли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Циркули, отвесы, пунктир-машина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Ножовка, топор, молоток, клещи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Ножи, стамески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Шпунты.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Профильный шпунт.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Скарпели.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Троянки.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Зубило для мрамора.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Зубило для гранита.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 для гранита.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Тонкий профильный инструмент для моделировки мрамора.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Мелкие троянки.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Круглые скарпели.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 для грубой обработки мрамора и тонкой моделировки формы.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Рашпили.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Рифлёнки.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 для выборки мрамора.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Юлина.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Свёрла.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Смычёк.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Закольники.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Ручники.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Закольники для гранита.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Кувалда.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для рубки мрамора.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Стальной, железный и медный молоток.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Струбцина, при помощи которой переносится игла, крепится к крестовине.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Наждачная бумага, точильный круг.</w:t>
      </w:r>
    </w:p>
    <w:p w:rsidR="0022702D" w:rsidRDefault="0022702D">
      <w:pPr>
        <w:spacing w:after="0" w:line="240" w:lineRule="auto"/>
        <w:ind w:left="502"/>
      </w:pPr>
    </w:p>
    <w:p w:rsidR="0022702D" w:rsidRDefault="0022702D">
      <w:pPr>
        <w:spacing w:after="0" w:line="240" w:lineRule="auto"/>
        <w:ind w:left="502"/>
      </w:pP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осуществляющих руководство учебной практикой: высшее образование, соответствующее профилю преподаваемого курса (модуля), опыт деятельности в организациях соответствующей профессиональной сферы, повышение квалификации по профилю.</w:t>
      </w:r>
    </w:p>
    <w:p w:rsidR="0022702D" w:rsidRDefault="0022702D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pStyle w:val="ae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обучения. Перечень рекомендуемых учебных изданий, Интернет-ресурсов, дополнительной литературы.</w:t>
      </w:r>
      <w:r>
        <w:t xml:space="preserve"> </w:t>
      </w:r>
    </w:p>
    <w:p w:rsidR="0022702D" w:rsidRDefault="005B5F30">
      <w:pPr>
        <w:pStyle w:val="ae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1.Бадян В.Е., Денисенко В.И. Основы композиции.  Учебное пособие. М.:  2011.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2.Доронина Л.Н. Мастера русской скульптуры 18-20 век. М.: Белый город, 2008.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3.Логвиненко Г.М. Декоративная композиция. Учебное пособие. М.: «Владос», 2005. 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4.Паранюшкин Р.В. Композиция. Теория и практика изобразительного искусства. Изд. 2-е. Ростов н/Д: «Феникс», 2005.   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1.Лантери Э. Лепка. М.: Издательство Академии Художеств СССР, 1963. 2.Бабурина Н. М. Шелева В. Г. Современная советская скульптура. М.: Советский художник, 1989.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3.Богомолов Н. С. Скульптура на занятиях в школьном кружке. М.: Просвещение, 1986.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4.Воронова О. Искусство скульптуры. М.: Знание, 1981.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5.Голубкина А. С. Как создается скульптура. Несколько слов о решении скульптора. М.: Искусство, 1965.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6.Ермонская В. В Основы понимания скульптуры. М.:Искусство, 1964.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7.Мельник А.А. Основные закономерности построения скульптурного рельефа. М.: Учебное пособие для средних профессиональных училищ. Высшая школа, 1985.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8.Минзер М. Г. Серов В.А. Сысоев П. М. Школа изобразительного искусства. 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9.Ростовцев Н. Н. Методика преподавания изобразительного искусства в школе. М.: Просвещение, 1980.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10.Шмигелевская Е.В. Портрет в современной скульптуре. Л.: Худ. РСФСР,1987.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11.Шорохов Е. В. Основы композиции. М.: Просвещение, 1979. </w:t>
      </w:r>
    </w:p>
    <w:p w:rsidR="0022702D" w:rsidRDefault="0022702D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pStyle w:val="ae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для самостоятельного изучения: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1.Аполлон. Терминологический словарь. М., Эллис Лак.1997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2.Алнхейм Р. Искусство и визуальное восприятие. М., Прогресс 1974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3.Барышников А.П. Основы композиции. М., Учебный предмет 1951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4.Васютинский Н.А. Золотая пропорция. М., Молодая гвардия 1990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5.Герчук Ю.Я. Что такое орнамент? М., 1998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6.Иллюстративные издания периодической печати по изобразительному искусству – журналы: 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22702D" w:rsidRDefault="0022702D">
      <w:pPr>
        <w:pStyle w:val="ae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pStyle w:val="ae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издания «Художественные музеи мира»: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Государственный Русский музей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Государственная Третьяковская галерея. 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Эрмитаж. 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Выставка в Манеже. Вучетич. 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Искусство 18 века. Государственный музей Пушкина. 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Третьяковская галерея. Искусство ХХ в. 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 </w:t>
      </w:r>
      <w:r>
        <w:rPr>
          <w:rFonts w:ascii="Times New Roman" w:hAnsi="Times New Roman" w:cs="Times New Roman"/>
          <w:sz w:val="28"/>
          <w:szCs w:val="28"/>
        </w:rPr>
        <w:tab/>
        <w:t xml:space="preserve">Великий Эрмитаж. 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История и коллекции. Музей изобразительных искусств Пушкина. </w:t>
      </w:r>
    </w:p>
    <w:p w:rsidR="0022702D" w:rsidRDefault="005B5F30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Вечное древо жизни. Государственный музей изобразительных искусств   Пушкина. </w:t>
      </w:r>
    </w:p>
    <w:p w:rsidR="0022702D" w:rsidRDefault="0022702D">
      <w:pPr>
        <w:pStyle w:val="ae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pStyle w:val="ae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22702D" w:rsidRDefault="005B5F30">
      <w:pPr>
        <w:pStyle w:val="ae"/>
        <w:spacing w:after="0" w:line="240" w:lineRule="auto"/>
        <w:ind w:left="12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сайты ведущих музеев и художественных галерей мира, художественных выставок и биеннале</w:t>
      </w:r>
    </w:p>
    <w:p w:rsidR="0022702D" w:rsidRDefault="0022702D">
      <w:pPr>
        <w:pStyle w:val="ae"/>
        <w:spacing w:after="0" w:line="240" w:lineRule="auto"/>
        <w:ind w:left="1222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pStyle w:val="ae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pStyle w:val="ae"/>
        <w:spacing w:after="0" w:line="240" w:lineRule="auto"/>
        <w:ind w:left="1222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2702D" w:rsidRDefault="00227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2702D" w:rsidRDefault="00227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2702D" w:rsidRDefault="00227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2702D" w:rsidRDefault="00227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2702D" w:rsidRDefault="00227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2702D" w:rsidRDefault="00227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2702D" w:rsidRDefault="00227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22702D" w:rsidRDefault="00227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5. Контроль и оценка результатов освоения 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>ПРАКТИКИ ПО ПРОФИЛЮ СПЕЦИАЛЬНОСТИ 54.02.07 СКУЛЬПТУРА</w:t>
      </w:r>
    </w:p>
    <w:p w:rsidR="0022702D" w:rsidRDefault="00227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5B5F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(по профилю специальности) 54.02.07 Скульптура осуществляется экзаменационной комиссией, и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 w:rsidR="0022702D" w:rsidRDefault="002270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проведения практики является дифференцированный зачет,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22702D" w:rsidRDefault="005B5F30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по учебной практике</w:t>
      </w:r>
      <w:r>
        <w:rPr>
          <w:rFonts w:ascii="Times New Roman" w:eastAsia="HiddenHorzOCR" w:hAnsi="Times New Roman"/>
          <w:sz w:val="28"/>
          <w:szCs w:val="28"/>
        </w:rPr>
        <w:t>;</w:t>
      </w:r>
    </w:p>
    <w:p w:rsidR="0022702D" w:rsidRDefault="005B5F3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22702D" w:rsidRDefault="005B5F3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22702D" w:rsidRDefault="005B5F3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22702D">
        <w:tc>
          <w:tcPr>
            <w:tcW w:w="4962" w:type="dxa"/>
            <w:vAlign w:val="center"/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22702D" w:rsidRDefault="005B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22702D">
        <w:trPr>
          <w:trHeight w:val="5247"/>
        </w:trPr>
        <w:tc>
          <w:tcPr>
            <w:tcW w:w="4962" w:type="dxa"/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 и отдельные элементы в материале;</w:t>
            </w: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новые образно-пластические решения для каждой творческой задачи, </w:t>
            </w: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пластически решать композицию с учётом перевода в материал (дерево, камень, гипс, шамот и т.д.).</w:t>
            </w: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пластические и художественные свойства, способы обработки основных материалов, применяемых при создании скульптуры;</w:t>
            </w: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 закономерности построения художественной формы и особенности ее восприятия;</w:t>
            </w: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разновидности, функции и возможности скульптуры;</w:t>
            </w: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опыт классического художественного наследия и современной художественной практики;</w:t>
            </w: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 подготовленного материала и способы его применения для воплощения творческого замысла</w:t>
            </w:r>
          </w:p>
        </w:tc>
        <w:tc>
          <w:tcPr>
            <w:tcW w:w="4394" w:type="dxa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«5» ставится, если студент: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 и последовательно выполнил все этапы работы,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провел подготовительный сбор материала: наброски, нашлепки,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нашел интересное композиционное решение и пластический мотив,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усвоил пластические особенности композиции для перевода ее в дерево, в камень, работа грамотно обобщена и стилизована,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владеет инструментами,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технику безопасности,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имеет эстетический вид</w:t>
      </w: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«4» ставится, если студент: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все этапы работы,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подготовительный сбор материала: наброски, нашлепки,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 выполнил каркас,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нашел интересное композиционное решение и пластический мотив,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усвоил пластические особенности композиции для перевода ее в дерево, в камень, работа грамотно обобщена и стилизована,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допустил не большие неточности,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владеет инструментами,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технику безопасности,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имеет эстетический вид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«3» ставится, если студент: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этапы работы вел недостаточно грамотно и последовательно,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сбор материала: наброски, нашлепки, выполнил не в полном объеме,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нарушает технику безопасности,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найденное композиционное решение и пластический мотив, не достаточно выразительны,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усвоил пластические особенности композиции для перевода ее в дерево, в камень, работа обобщена и стилизована,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 овладел инструментами,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не имеет эстетический вид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«2» ставится, если студент: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этапы работы вел недостаточно грамотно и последовательно,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сбор материала: наброски, нашлепки, выполнил не в полном объеме,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найденное композиционное решение и пластический мотив, не выразительны,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усвоил пластические особенности композиции для перевода ее в дерево, в камень, работа не обобщена и не стилизована,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нарушал технику безопасности,</w:t>
      </w:r>
    </w:p>
    <w:p w:rsidR="0022702D" w:rsidRDefault="005B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не имеет эстетический вид.</w:t>
      </w:r>
    </w:p>
    <w:p w:rsidR="0022702D" w:rsidRDefault="005B5F3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22702D" w:rsidRDefault="00227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22702D" w:rsidRDefault="00227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22702D" w:rsidRDefault="00227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_______________курса_____________группы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2702D" w:rsidRDefault="00227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22702D" w:rsidRDefault="00227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5B5F3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22702D" w:rsidRDefault="005B5F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22702D" w:rsidRDefault="005B5F30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22702D" w:rsidRDefault="005B5F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22702D" w:rsidRDefault="005B5F30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(ФИО студента)</w:t>
      </w:r>
    </w:p>
    <w:p w:rsidR="0022702D" w:rsidRDefault="005B5F30">
      <w:pPr>
        <w:tabs>
          <w:tab w:val="left" w:pos="422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22702D" w:rsidRDefault="005B5F30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22702D" w:rsidRDefault="005B5F30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 w:rsidR="0022702D" w:rsidRDefault="005B5F3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22702D" w:rsidRDefault="005B5F30">
      <w:pPr>
        <w:tabs>
          <w:tab w:val="left" w:pos="4220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22702D" w:rsidRDefault="005B5F30">
      <w:pPr>
        <w:tabs>
          <w:tab w:val="left" w:pos="422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</w:t>
      </w:r>
    </w:p>
    <w:p w:rsidR="0022702D" w:rsidRDefault="005B5F30">
      <w:pPr>
        <w:tabs>
          <w:tab w:val="left" w:pos="42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«_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_» _______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22702D" w:rsidRDefault="005B5F30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22702D" w:rsidRDefault="005B5F30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</w:p>
    <w:p w:rsidR="0022702D" w:rsidRDefault="005B5F30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22702D" w:rsidRDefault="005B5F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22702D" w:rsidRDefault="005B5F30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22702D" w:rsidRDefault="005B5F30">
      <w:pPr>
        <w:tabs>
          <w:tab w:val="left" w:pos="4220"/>
        </w:tabs>
        <w:spacing w:after="0" w:line="36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практики обучающимся: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22702D">
        <w:trPr>
          <w:trHeight w:val="1371"/>
        </w:trPr>
        <w:tc>
          <w:tcPr>
            <w:tcW w:w="528" w:type="dxa"/>
            <w:vAlign w:val="center"/>
          </w:tcPr>
          <w:p w:rsidR="0022702D" w:rsidRDefault="005B5F3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532" w:type="dxa"/>
            <w:vAlign w:val="center"/>
          </w:tcPr>
          <w:p w:rsidR="0022702D" w:rsidRDefault="005B5F3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ПК и ОК</w:t>
            </w:r>
          </w:p>
        </w:tc>
        <w:tc>
          <w:tcPr>
            <w:tcW w:w="2771" w:type="dxa"/>
            <w:vAlign w:val="center"/>
          </w:tcPr>
          <w:p w:rsidR="0022702D" w:rsidRDefault="005B5F3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22702D" w:rsidRDefault="005B5F3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 (удовл., хор., отл.) /не выполнен (неудовл.)</w:t>
            </w:r>
          </w:p>
        </w:tc>
        <w:tc>
          <w:tcPr>
            <w:tcW w:w="1794" w:type="dxa"/>
            <w:vAlign w:val="center"/>
          </w:tcPr>
          <w:p w:rsidR="0022702D" w:rsidRDefault="005B5F3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руководителя практики</w:t>
            </w:r>
          </w:p>
        </w:tc>
      </w:tr>
      <w:tr w:rsidR="0022702D">
        <w:trPr>
          <w:trHeight w:val="456"/>
        </w:trPr>
        <w:tc>
          <w:tcPr>
            <w:tcW w:w="528" w:type="dxa"/>
          </w:tcPr>
          <w:p w:rsidR="0022702D" w:rsidRDefault="005B5F3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2" w:type="dxa"/>
          </w:tcPr>
          <w:p w:rsidR="0022702D" w:rsidRDefault="005B5F3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1. (……..)</w:t>
            </w:r>
          </w:p>
          <w:p w:rsidR="0022702D" w:rsidRDefault="0022702D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771" w:type="dxa"/>
          </w:tcPr>
          <w:p w:rsidR="0022702D" w:rsidRDefault="0022702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2702D">
        <w:trPr>
          <w:trHeight w:val="349"/>
        </w:trPr>
        <w:tc>
          <w:tcPr>
            <w:tcW w:w="528" w:type="dxa"/>
          </w:tcPr>
          <w:p w:rsidR="0022702D" w:rsidRDefault="005B5F3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:rsidR="0022702D" w:rsidRDefault="005B5F30">
            <w:pPr>
              <w:tabs>
                <w:tab w:val="left" w:pos="4220"/>
              </w:tabs>
              <w:spacing w:after="0" w:line="240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…..</w:t>
            </w:r>
          </w:p>
        </w:tc>
        <w:tc>
          <w:tcPr>
            <w:tcW w:w="2771" w:type="dxa"/>
          </w:tcPr>
          <w:p w:rsidR="0022702D" w:rsidRDefault="0022702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2702D">
        <w:trPr>
          <w:trHeight w:val="334"/>
        </w:trPr>
        <w:tc>
          <w:tcPr>
            <w:tcW w:w="528" w:type="dxa"/>
          </w:tcPr>
          <w:p w:rsidR="0022702D" w:rsidRDefault="005B5F3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32" w:type="dxa"/>
          </w:tcPr>
          <w:p w:rsidR="0022702D" w:rsidRDefault="005B5F3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1.1. (……..)</w:t>
            </w:r>
          </w:p>
        </w:tc>
        <w:tc>
          <w:tcPr>
            <w:tcW w:w="2771" w:type="dxa"/>
          </w:tcPr>
          <w:p w:rsidR="0022702D" w:rsidRDefault="0022702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2702D">
        <w:trPr>
          <w:trHeight w:val="349"/>
        </w:trPr>
        <w:tc>
          <w:tcPr>
            <w:tcW w:w="528" w:type="dxa"/>
          </w:tcPr>
          <w:p w:rsidR="0022702D" w:rsidRDefault="005B5F3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32" w:type="dxa"/>
          </w:tcPr>
          <w:p w:rsidR="0022702D" w:rsidRDefault="005B5F3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…….</w:t>
            </w:r>
          </w:p>
        </w:tc>
        <w:tc>
          <w:tcPr>
            <w:tcW w:w="2771" w:type="dxa"/>
          </w:tcPr>
          <w:p w:rsidR="0022702D" w:rsidRDefault="0022702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2702D">
        <w:trPr>
          <w:trHeight w:val="349"/>
        </w:trPr>
        <w:tc>
          <w:tcPr>
            <w:tcW w:w="528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</w:tcPr>
          <w:p w:rsidR="0022702D" w:rsidRDefault="0022702D">
            <w:pPr>
              <w:tabs>
                <w:tab w:val="left" w:pos="4220"/>
              </w:tabs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771" w:type="dxa"/>
          </w:tcPr>
          <w:p w:rsidR="0022702D" w:rsidRDefault="0022702D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2702D">
        <w:trPr>
          <w:trHeight w:val="349"/>
        </w:trPr>
        <w:tc>
          <w:tcPr>
            <w:tcW w:w="528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</w:tcPr>
          <w:p w:rsidR="0022702D" w:rsidRDefault="0022702D">
            <w:pPr>
              <w:tabs>
                <w:tab w:val="left" w:pos="4220"/>
              </w:tabs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771" w:type="dxa"/>
          </w:tcPr>
          <w:p w:rsidR="0022702D" w:rsidRDefault="0022702D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22702D" w:rsidRDefault="0022702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22702D" w:rsidRDefault="0022702D">
      <w:pPr>
        <w:tabs>
          <w:tab w:val="left" w:pos="4220"/>
        </w:tabs>
        <w:spacing w:after="0" w:line="36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702D" w:rsidRDefault="005B5F3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22702D" w:rsidRDefault="005B5F30">
      <w:pPr>
        <w:tabs>
          <w:tab w:val="left" w:pos="4220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22702D" w:rsidRDefault="005B5F30">
      <w:pPr>
        <w:tabs>
          <w:tab w:val="left" w:pos="4220"/>
        </w:tabs>
        <w:spacing w:after="0" w:line="360" w:lineRule="auto"/>
        <w:ind w:right="-1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обучающийся освоил ОК, ПК, имеет практический опыт, умения и знания.</w:t>
      </w:r>
    </w:p>
    <w:p w:rsidR="0022702D" w:rsidRDefault="0022702D">
      <w:pPr>
        <w:tabs>
          <w:tab w:val="left" w:pos="422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702D" w:rsidRDefault="005B5F30">
      <w:pPr>
        <w:tabs>
          <w:tab w:val="left" w:pos="422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Итоговая оценка _______(_________________________)</w:t>
      </w:r>
    </w:p>
    <w:p w:rsidR="0022702D" w:rsidRDefault="002270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практики</w:t>
      </w: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22702D" w:rsidRDefault="005B5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2702D" w:rsidRDefault="005B5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5B5F3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22702D" w:rsidRDefault="00227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22702D" w:rsidRDefault="005B5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22702D" w:rsidRDefault="005B5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22702D" w:rsidRDefault="005B5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22702D" w:rsidRDefault="005B5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22702D" w:rsidRDefault="00227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22702D" w:rsidRDefault="00227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22702D" w:rsidRDefault="00227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22702D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  <w:p w:rsidR="0022702D" w:rsidRDefault="005B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22702D" w:rsidRDefault="005B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2702D" w:rsidRDefault="005B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702D" w:rsidRDefault="0022702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5B5F3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22702D" w:rsidRDefault="00227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2270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702D" w:rsidRDefault="005B5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2702D" w:rsidRDefault="005B5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22702D" w:rsidRDefault="002270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5B5F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02D" w:rsidRDefault="005B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22702D">
        <w:tc>
          <w:tcPr>
            <w:tcW w:w="4188" w:type="dxa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2D">
        <w:tc>
          <w:tcPr>
            <w:tcW w:w="4188" w:type="dxa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22702D">
        <w:tc>
          <w:tcPr>
            <w:tcW w:w="4188" w:type="dxa"/>
          </w:tcPr>
          <w:p w:rsidR="0022702D" w:rsidRDefault="005B5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22702D" w:rsidRDefault="00227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702D" w:rsidRDefault="002270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02D" w:rsidRDefault="00227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702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BE" w:rsidRDefault="00D650BE">
      <w:pPr>
        <w:spacing w:line="240" w:lineRule="auto"/>
      </w:pPr>
      <w:r>
        <w:separator/>
      </w:r>
    </w:p>
  </w:endnote>
  <w:endnote w:type="continuationSeparator" w:id="0">
    <w:p w:rsidR="00D650BE" w:rsidRDefault="00D65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702D" w:rsidRDefault="005B5F30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646B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702D" w:rsidRDefault="002270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BE" w:rsidRDefault="00D650BE">
      <w:pPr>
        <w:spacing w:after="0"/>
      </w:pPr>
      <w:r>
        <w:separator/>
      </w:r>
    </w:p>
  </w:footnote>
  <w:footnote w:type="continuationSeparator" w:id="0">
    <w:p w:rsidR="00D650BE" w:rsidRDefault="00D650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519AE"/>
    <w:multiLevelType w:val="multilevel"/>
    <w:tmpl w:val="115519A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42A9D"/>
    <w:rsid w:val="00050E44"/>
    <w:rsid w:val="00085394"/>
    <w:rsid w:val="0009424B"/>
    <w:rsid w:val="00094923"/>
    <w:rsid w:val="000E0D61"/>
    <w:rsid w:val="000E41D4"/>
    <w:rsid w:val="001057A9"/>
    <w:rsid w:val="00120F54"/>
    <w:rsid w:val="001307A8"/>
    <w:rsid w:val="001405F9"/>
    <w:rsid w:val="00152BDA"/>
    <w:rsid w:val="001535DE"/>
    <w:rsid w:val="00157757"/>
    <w:rsid w:val="00160653"/>
    <w:rsid w:val="001907CE"/>
    <w:rsid w:val="001A1432"/>
    <w:rsid w:val="001B0822"/>
    <w:rsid w:val="001C3403"/>
    <w:rsid w:val="001E70A7"/>
    <w:rsid w:val="001F658B"/>
    <w:rsid w:val="00220B87"/>
    <w:rsid w:val="0022702D"/>
    <w:rsid w:val="00256A32"/>
    <w:rsid w:val="00261CF3"/>
    <w:rsid w:val="00295C7D"/>
    <w:rsid w:val="002A38AF"/>
    <w:rsid w:val="002B7B1D"/>
    <w:rsid w:val="002B7FB2"/>
    <w:rsid w:val="002C5969"/>
    <w:rsid w:val="002F1832"/>
    <w:rsid w:val="00331D66"/>
    <w:rsid w:val="0034363D"/>
    <w:rsid w:val="0038222F"/>
    <w:rsid w:val="0038275B"/>
    <w:rsid w:val="00383360"/>
    <w:rsid w:val="003959EC"/>
    <w:rsid w:val="003C5D69"/>
    <w:rsid w:val="003D08DB"/>
    <w:rsid w:val="00415727"/>
    <w:rsid w:val="00415EFC"/>
    <w:rsid w:val="00427589"/>
    <w:rsid w:val="00446F6E"/>
    <w:rsid w:val="00464167"/>
    <w:rsid w:val="004D5F1B"/>
    <w:rsid w:val="004F25E0"/>
    <w:rsid w:val="004F4308"/>
    <w:rsid w:val="00501179"/>
    <w:rsid w:val="00530BC0"/>
    <w:rsid w:val="0053573A"/>
    <w:rsid w:val="00535B65"/>
    <w:rsid w:val="0057117F"/>
    <w:rsid w:val="00572F23"/>
    <w:rsid w:val="00587229"/>
    <w:rsid w:val="005A67E6"/>
    <w:rsid w:val="005B5F30"/>
    <w:rsid w:val="005C4ADB"/>
    <w:rsid w:val="005C78CE"/>
    <w:rsid w:val="005F0079"/>
    <w:rsid w:val="005F1226"/>
    <w:rsid w:val="005F2732"/>
    <w:rsid w:val="00601957"/>
    <w:rsid w:val="006038BB"/>
    <w:rsid w:val="006133AC"/>
    <w:rsid w:val="006170D5"/>
    <w:rsid w:val="0063749C"/>
    <w:rsid w:val="0065016D"/>
    <w:rsid w:val="0065180B"/>
    <w:rsid w:val="00654B9A"/>
    <w:rsid w:val="00696235"/>
    <w:rsid w:val="006C4D90"/>
    <w:rsid w:val="006F2FEC"/>
    <w:rsid w:val="007047C2"/>
    <w:rsid w:val="00714DD6"/>
    <w:rsid w:val="00732263"/>
    <w:rsid w:val="00732428"/>
    <w:rsid w:val="007602F3"/>
    <w:rsid w:val="007820B6"/>
    <w:rsid w:val="00786D9C"/>
    <w:rsid w:val="00787B0E"/>
    <w:rsid w:val="007A1ABE"/>
    <w:rsid w:val="007B191E"/>
    <w:rsid w:val="007B37B5"/>
    <w:rsid w:val="007B7B0A"/>
    <w:rsid w:val="007C0066"/>
    <w:rsid w:val="007D79D9"/>
    <w:rsid w:val="007E531B"/>
    <w:rsid w:val="0080205C"/>
    <w:rsid w:val="008053B6"/>
    <w:rsid w:val="00820C0B"/>
    <w:rsid w:val="00861539"/>
    <w:rsid w:val="00877862"/>
    <w:rsid w:val="008866A8"/>
    <w:rsid w:val="00892E6E"/>
    <w:rsid w:val="008C10E8"/>
    <w:rsid w:val="008C17AF"/>
    <w:rsid w:val="009021E1"/>
    <w:rsid w:val="00965144"/>
    <w:rsid w:val="0097034F"/>
    <w:rsid w:val="0097070F"/>
    <w:rsid w:val="00974006"/>
    <w:rsid w:val="00974B84"/>
    <w:rsid w:val="00992788"/>
    <w:rsid w:val="009939F7"/>
    <w:rsid w:val="009C6FF9"/>
    <w:rsid w:val="009F301C"/>
    <w:rsid w:val="009F6F52"/>
    <w:rsid w:val="00A243C3"/>
    <w:rsid w:val="00A404FA"/>
    <w:rsid w:val="00A532B5"/>
    <w:rsid w:val="00A54C12"/>
    <w:rsid w:val="00A57A2B"/>
    <w:rsid w:val="00A7474C"/>
    <w:rsid w:val="00A92CB5"/>
    <w:rsid w:val="00AA5ED2"/>
    <w:rsid w:val="00AE04B7"/>
    <w:rsid w:val="00B25154"/>
    <w:rsid w:val="00B3440C"/>
    <w:rsid w:val="00B56E06"/>
    <w:rsid w:val="00B83E37"/>
    <w:rsid w:val="00BB287B"/>
    <w:rsid w:val="00BC48BD"/>
    <w:rsid w:val="00C02061"/>
    <w:rsid w:val="00C05B4E"/>
    <w:rsid w:val="00C10D12"/>
    <w:rsid w:val="00C11C94"/>
    <w:rsid w:val="00C256DB"/>
    <w:rsid w:val="00C44A49"/>
    <w:rsid w:val="00C57A05"/>
    <w:rsid w:val="00C86278"/>
    <w:rsid w:val="00C9670E"/>
    <w:rsid w:val="00CA6989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CF434B"/>
    <w:rsid w:val="00D100DB"/>
    <w:rsid w:val="00D17B8A"/>
    <w:rsid w:val="00D30364"/>
    <w:rsid w:val="00D30F48"/>
    <w:rsid w:val="00D33439"/>
    <w:rsid w:val="00D44F74"/>
    <w:rsid w:val="00D650BE"/>
    <w:rsid w:val="00D71B61"/>
    <w:rsid w:val="00DA0A21"/>
    <w:rsid w:val="00DB13D3"/>
    <w:rsid w:val="00DB5CA8"/>
    <w:rsid w:val="00DB6CC0"/>
    <w:rsid w:val="00DC624D"/>
    <w:rsid w:val="00DF6C2F"/>
    <w:rsid w:val="00E1646B"/>
    <w:rsid w:val="00E42194"/>
    <w:rsid w:val="00E431DD"/>
    <w:rsid w:val="00E521F0"/>
    <w:rsid w:val="00E55BD9"/>
    <w:rsid w:val="00E628ED"/>
    <w:rsid w:val="00E82F59"/>
    <w:rsid w:val="00E8501F"/>
    <w:rsid w:val="00E85BA0"/>
    <w:rsid w:val="00E9281C"/>
    <w:rsid w:val="00EA1F20"/>
    <w:rsid w:val="00EA5D00"/>
    <w:rsid w:val="00EC23AA"/>
    <w:rsid w:val="00EC26E8"/>
    <w:rsid w:val="00EE5BB4"/>
    <w:rsid w:val="00F072A2"/>
    <w:rsid w:val="00F1625F"/>
    <w:rsid w:val="00F2714E"/>
    <w:rsid w:val="00F45F67"/>
    <w:rsid w:val="00F719F2"/>
    <w:rsid w:val="00FC31AD"/>
    <w:rsid w:val="00FD0DDD"/>
    <w:rsid w:val="00FD38B3"/>
    <w:rsid w:val="00FD7F24"/>
    <w:rsid w:val="00FE4F55"/>
    <w:rsid w:val="56CB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5F070-1857-4AF4-B6E1-79806DA6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ascii="Times New Roman" w:eastAsia="Calibri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F191-EDBB-45A4-871C-659B99BF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3593</Words>
  <Characters>20485</Characters>
  <Application>Microsoft Office Word</Application>
  <DocSecurity>0</DocSecurity>
  <Lines>170</Lines>
  <Paragraphs>48</Paragraphs>
  <ScaleCrop>false</ScaleCrop>
  <Company/>
  <LinksUpToDate>false</LinksUpToDate>
  <CharactersWithSpaces>24030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РХУ</cp:lastModifiedBy>
  <cp:revision>8</cp:revision>
  <cp:lastPrinted>2014-09-23T06:06:00Z</cp:lastPrinted>
  <dcterms:created xsi:type="dcterms:W3CDTF">2024-05-14T11:34:00Z</dcterms:created>
  <dcterms:modified xsi:type="dcterms:W3CDTF">2025-10-08T07:55:00Z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4AF5F092274A4A5A8532CCE15799DBAC_12</vt:lpwstr>
  </property>
</Properties>
</file>