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CB" w:rsidRDefault="004A1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виду: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E713CB" w:rsidRDefault="004A1F6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E713CB" w:rsidRDefault="00E713CB">
      <w:pPr>
        <w:pStyle w:val="a8"/>
        <w:spacing w:after="0"/>
        <w:ind w:left="0"/>
        <w:jc w:val="center"/>
        <w:rPr>
          <w:b/>
          <w:sz w:val="28"/>
        </w:rPr>
      </w:pPr>
    </w:p>
    <w:p w:rsidR="00E713CB" w:rsidRDefault="00E713CB">
      <w:pPr>
        <w:pStyle w:val="a8"/>
        <w:spacing w:after="0"/>
        <w:ind w:left="0"/>
        <w:jc w:val="center"/>
        <w:rPr>
          <w:b/>
          <w:sz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4A1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E713CB" w:rsidRDefault="004A1F6B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E713CB" w:rsidRDefault="004A1F6B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E713CB" w:rsidRDefault="004A1F6B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E713CB" w:rsidRDefault="004A1F6B">
      <w:pPr>
        <w:pStyle w:val="a8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Живопись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)»</w:t>
      </w: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E713CB" w:rsidRDefault="004A1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E713CB">
        <w:trPr>
          <w:gridAfter w:val="1"/>
          <w:wAfter w:w="106" w:type="dxa"/>
        </w:trPr>
        <w:tc>
          <w:tcPr>
            <w:tcW w:w="4536" w:type="dxa"/>
            <w:gridSpan w:val="2"/>
          </w:tcPr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от 01 сентября 2025г.  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773636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88" cy="95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E713CB">
        <w:trPr>
          <w:gridAfter w:val="1"/>
          <w:wAfter w:w="106" w:type="dxa"/>
        </w:trPr>
        <w:tc>
          <w:tcPr>
            <w:tcW w:w="4536" w:type="dxa"/>
            <w:gridSpan w:val="2"/>
          </w:tcPr>
          <w:p w:rsidR="00E713CB" w:rsidRDefault="004A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713CB" w:rsidRDefault="00E7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E713CB" w:rsidRDefault="004A1F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E713CB">
        <w:tc>
          <w:tcPr>
            <w:tcW w:w="1843" w:type="dxa"/>
          </w:tcPr>
          <w:p w:rsidR="00E713CB" w:rsidRDefault="004A1F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E713CB" w:rsidRDefault="004A1F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Семенцова Ольга Константиновна, методист,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РХУ имени М.Б. Грекова</w:t>
            </w:r>
          </w:p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1108"/>
        </w:trPr>
        <w:tc>
          <w:tcPr>
            <w:tcW w:w="1843" w:type="dxa"/>
          </w:tcPr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477" w:type="dxa"/>
            <w:gridSpan w:val="3"/>
          </w:tcPr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760"/>
        </w:trPr>
        <w:tc>
          <w:tcPr>
            <w:tcW w:w="1843" w:type="dxa"/>
          </w:tcPr>
          <w:p w:rsidR="00E713CB" w:rsidRDefault="00E713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E713CB" w:rsidRDefault="00E71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3CB" w:rsidRDefault="004A1F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E713CB" w:rsidRDefault="00E713C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E713CB" w:rsidRDefault="00E713C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E713CB" w:rsidRDefault="004A1F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E713CB">
        <w:tc>
          <w:tcPr>
            <w:tcW w:w="8363" w:type="dxa"/>
            <w:shd w:val="clear" w:color="auto" w:fill="auto"/>
          </w:tcPr>
          <w:p w:rsidR="00E713CB" w:rsidRDefault="00E713C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E713CB" w:rsidRDefault="004A1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713CB">
        <w:tc>
          <w:tcPr>
            <w:tcW w:w="8363" w:type="dxa"/>
            <w:shd w:val="clear" w:color="auto" w:fill="auto"/>
          </w:tcPr>
          <w:p w:rsidR="00E713CB" w:rsidRDefault="004A1F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E713CB" w:rsidRDefault="004A1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13CB">
        <w:trPr>
          <w:trHeight w:val="597"/>
        </w:trPr>
        <w:tc>
          <w:tcPr>
            <w:tcW w:w="8363" w:type="dxa"/>
            <w:shd w:val="clear" w:color="auto" w:fill="auto"/>
          </w:tcPr>
          <w:p w:rsidR="00E713CB" w:rsidRDefault="004A1F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13CB">
        <w:trPr>
          <w:trHeight w:val="670"/>
        </w:trPr>
        <w:tc>
          <w:tcPr>
            <w:tcW w:w="8363" w:type="dxa"/>
            <w:shd w:val="clear" w:color="auto" w:fill="auto"/>
          </w:tcPr>
          <w:p w:rsidR="00E713CB" w:rsidRDefault="004A1F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            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13CB">
        <w:tc>
          <w:tcPr>
            <w:tcW w:w="8363" w:type="dxa"/>
            <w:shd w:val="clear" w:color="auto" w:fill="auto"/>
          </w:tcPr>
          <w:p w:rsidR="00E713CB" w:rsidRDefault="004A1F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программы    производственной практики </w:t>
            </w:r>
            <w:r>
              <w:rPr>
                <w:b/>
                <w:sz w:val="28"/>
                <w:szCs w:val="28"/>
              </w:rPr>
              <w:t>(педагогической)</w:t>
            </w:r>
          </w:p>
        </w:tc>
        <w:tc>
          <w:tcPr>
            <w:tcW w:w="958" w:type="dxa"/>
            <w:shd w:val="clear" w:color="auto" w:fill="auto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4A1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 w:rsidR="00E713CB" w:rsidRDefault="00E71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4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E713CB" w:rsidRDefault="004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 54.02.05 Живопись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 w:rsidR="00E713CB" w:rsidRDefault="00E713C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E713CB" w:rsidRDefault="004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прохождения педагогической практики обучающийся должен обладать </w:t>
      </w:r>
      <w:r>
        <w:rPr>
          <w:rFonts w:ascii="Times New Roman" w:hAnsi="Times New Roman" w:cs="Times New Roman"/>
          <w:sz w:val="28"/>
          <w:szCs w:val="28"/>
        </w:rPr>
        <w:t>следующими компетенциями: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профессиональных задач, оценивать и</w:t>
      </w: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х эффективность и качество.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</w:t>
      </w: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ного развития.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</w:t>
      </w: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заниматься самообразованием,</w:t>
      </w: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осознанно планировать повышение квалификации.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1.3. Проводить работу по целевому сбору, анализу, обобщению и применению подготовительного материала.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1.4. Последовательно вести работу над </w:t>
      </w: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композицией.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E713CB" w:rsidRDefault="004A1F6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 w:rsidRPr="008B1DE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Осущест</w:t>
      </w:r>
      <w:r>
        <w:rPr>
          <w:rFonts w:ascii="Times New Roman" w:hAnsi="Times New Roman" w:cs="Times New Roman"/>
          <w:sz w:val="28"/>
          <w:szCs w:val="28"/>
        </w:rPr>
        <w:t xml:space="preserve">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учреждениях СПО.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</w:t>
      </w:r>
      <w:r>
        <w:rPr>
          <w:rFonts w:ascii="Times New Roman" w:hAnsi="Times New Roman" w:cs="Times New Roman"/>
          <w:sz w:val="28"/>
          <w:szCs w:val="28"/>
        </w:rPr>
        <w:t>ии и педагогики, специальных и теоретических дисциплин в преподавательской деятельности.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</w:t>
      </w:r>
      <w:r>
        <w:rPr>
          <w:rFonts w:ascii="Times New Roman" w:hAnsi="Times New Roman" w:cs="Times New Roman"/>
          <w:sz w:val="28"/>
          <w:szCs w:val="28"/>
        </w:rPr>
        <w:t>кие и современные методы преподавания.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</w:t>
      </w:r>
      <w:r>
        <w:rPr>
          <w:rFonts w:ascii="Times New Roman" w:hAnsi="Times New Roman" w:cs="Times New Roman"/>
          <w:sz w:val="28"/>
          <w:szCs w:val="28"/>
        </w:rPr>
        <w:t>адеть культурой устной и письменной речи, профессиональной терминологией</w:t>
      </w:r>
    </w:p>
    <w:p w:rsidR="00E713CB" w:rsidRDefault="004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(педагогической):</w:t>
      </w:r>
    </w:p>
    <w:p w:rsidR="00E713CB" w:rsidRDefault="004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144 часа,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обязательной </w:t>
      </w:r>
      <w:r>
        <w:rPr>
          <w:rFonts w:ascii="Times New Roman" w:hAnsi="Times New Roman" w:cs="Times New Roman"/>
          <w:sz w:val="28"/>
          <w:szCs w:val="28"/>
        </w:rPr>
        <w:t>аудиторной учебной нагрузки обучающегося 144 часа.</w:t>
      </w: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E713CB" w:rsidRDefault="004A1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(педагогической) практики по профилю специальности</w:t>
      </w:r>
    </w:p>
    <w:p w:rsidR="00E713CB" w:rsidRDefault="004A1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E713CB" w:rsidRDefault="00E713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E713CB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713C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E713C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13C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13C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13C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E713C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E713C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E713CB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713CB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E713CB" w:rsidRDefault="004A1F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 w:rsidR="00E713CB" w:rsidRDefault="004A1F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>
        <w:rPr>
          <w:rFonts w:ascii="Times New Roman" w:hAnsi="Times New Roman" w:cs="Times New Roman"/>
          <w:b/>
          <w:sz w:val="28"/>
          <w:szCs w:val="28"/>
        </w:rPr>
        <w:t>.Цели, задачи, содержание и период прохождения практики</w:t>
      </w:r>
    </w:p>
    <w:p w:rsidR="00E713CB" w:rsidRDefault="00E713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E713CB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E713CB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713CB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методикой учебно-воспитательной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 со школьниками во 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с условиями деятельности педагогического коллектива, с системой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итательной работы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методами и приёмами изучения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внеклассного 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задачи: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навыками проведения учебно-воспитательной работы, совершенствование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их возрастные индивидуальные особенности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 студент проводит определённое количество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пробных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уроков 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практиканты участвуют в установочной итоговой конференции и представляют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отчёт о педагогической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методическая выставка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учебных работ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13CB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CB" w:rsidRDefault="00E71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713CB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713CB" w:rsidRDefault="004A1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E713CB" w:rsidRDefault="00E713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E713CB" w:rsidRDefault="004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минимальному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материально-техническому и кадровому обеспечению практики</w:t>
      </w:r>
    </w:p>
    <w:p w:rsidR="00E713CB" w:rsidRDefault="004A1F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E713CB" w:rsidRDefault="004A1F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E713CB" w:rsidRDefault="004A1F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средства обучения: инте</w:t>
      </w:r>
      <w:r>
        <w:rPr>
          <w:color w:val="000000"/>
          <w:sz w:val="28"/>
          <w:szCs w:val="28"/>
        </w:rPr>
        <w:t>рактивная доска, проектор, экран, телевизор, ПК, DVD.</w:t>
      </w:r>
    </w:p>
    <w:p w:rsidR="00E713CB" w:rsidRDefault="004A1F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мастерской и рабочих мест мастерской: мольберты, натюрмортный фонд, гипсы, драпировки, стеллажи, предметные столы.</w:t>
      </w:r>
    </w:p>
    <w:p w:rsidR="00E713CB" w:rsidRDefault="00E713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E713CB" w:rsidRDefault="004A1F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 xml:space="preserve">Перечень рекомендуемых учебных </w:t>
      </w:r>
      <w:r>
        <w:rPr>
          <w:b/>
          <w:bCs/>
          <w:sz w:val="28"/>
          <w:szCs w:val="28"/>
        </w:rPr>
        <w:t>изданий, Интернет-ресурсов, дополнительной литературы</w:t>
      </w:r>
    </w:p>
    <w:p w:rsidR="00E713CB" w:rsidRDefault="00E713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713CB" w:rsidRDefault="004A1F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E713CB" w:rsidRDefault="00E713CB"/>
    <w:p w:rsidR="00E713CB" w:rsidRDefault="004A1F6B">
      <w:pPr>
        <w:spacing w:after="0"/>
        <w:ind w:firstLineChars="314" w:firstLine="8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E713CB" w:rsidRDefault="004A1F6B">
      <w:pPr>
        <w:spacing w:after="0"/>
        <w:ind w:firstLineChars="314" w:firstLine="879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Т.И. Колесникова «Методические рекомендации по планированию и проведению учебных занятий по спец. дисциплинам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педагогической практике в ДХШ», М.1991г.</w:t>
      </w: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E713CB" w:rsidRDefault="00E71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CB" w:rsidRDefault="004A1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прохождения педагогической практики осуществляется  руководителем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практики и  преподаватель методики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E713CB" w:rsidRDefault="004A1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</w:t>
      </w:r>
      <w:r>
        <w:rPr>
          <w:rFonts w:ascii="Times New Roman" w:hAnsi="Times New Roman" w:cs="Times New Roman"/>
          <w:sz w:val="28"/>
          <w:szCs w:val="28"/>
        </w:rPr>
        <w:t>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E713CB" w:rsidRDefault="004A1F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E713CB" w:rsidRDefault="004A1F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E713CB" w:rsidRDefault="004A1F6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E713CB">
        <w:tc>
          <w:tcPr>
            <w:tcW w:w="4962" w:type="dxa"/>
            <w:vAlign w:val="center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E713CB">
        <w:trPr>
          <w:trHeight w:val="5247"/>
        </w:trPr>
        <w:tc>
          <w:tcPr>
            <w:tcW w:w="4962" w:type="dxa"/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учебно-методическую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учреждениях СПО.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психологии и педагогики,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практический опыт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остей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</w:t>
      </w:r>
      <w:r>
        <w:rPr>
          <w:rFonts w:ascii="Times New Roman" w:eastAsia="Times New Roman" w:hAnsi="Times New Roman" w:cs="Times New Roman"/>
          <w:sz w:val="28"/>
          <w:szCs w:val="28"/>
        </w:rPr>
        <w:t>ща ______________________________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4A1F6B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E713CB" w:rsidRDefault="004A1F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E713CB" w:rsidRDefault="004A1F6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E713CB" w:rsidRDefault="004A1F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E713CB" w:rsidRDefault="004A1F6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E713CB" w:rsidRDefault="004A1F6B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E713CB" w:rsidRDefault="004A1F6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E713CB" w:rsidRDefault="004A1F6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льности)</w:t>
      </w:r>
    </w:p>
    <w:p w:rsidR="00E713CB" w:rsidRDefault="004A1F6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E713CB" w:rsidRDefault="004A1F6B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E713CB" w:rsidRDefault="004A1F6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E713CB" w:rsidRDefault="004A1F6B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E713CB" w:rsidRDefault="004A1F6B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E713CB" w:rsidRDefault="004A1F6B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E713CB" w:rsidRDefault="004A1F6B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</w:t>
      </w:r>
    </w:p>
    <w:p w:rsidR="00E713CB" w:rsidRDefault="004A1F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E713CB" w:rsidRDefault="004A1F6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(название практики)</w:t>
      </w:r>
    </w:p>
    <w:p w:rsidR="00E713CB" w:rsidRDefault="004A1F6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E713CB">
        <w:trPr>
          <w:trHeight w:val="1371"/>
        </w:trPr>
        <w:tc>
          <w:tcPr>
            <w:tcW w:w="528" w:type="dxa"/>
            <w:vAlign w:val="center"/>
          </w:tcPr>
          <w:p w:rsidR="00E713CB" w:rsidRDefault="004A1F6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E713CB">
        <w:trPr>
          <w:trHeight w:val="456"/>
        </w:trPr>
        <w:tc>
          <w:tcPr>
            <w:tcW w:w="528" w:type="dxa"/>
          </w:tcPr>
          <w:p w:rsidR="00E713CB" w:rsidRDefault="004A1F6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E713CB" w:rsidRDefault="00E713C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13CB">
        <w:trPr>
          <w:trHeight w:val="349"/>
        </w:trPr>
        <w:tc>
          <w:tcPr>
            <w:tcW w:w="528" w:type="dxa"/>
          </w:tcPr>
          <w:p w:rsidR="00E713CB" w:rsidRDefault="004A1F6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13CB">
        <w:trPr>
          <w:trHeight w:val="334"/>
        </w:trPr>
        <w:tc>
          <w:tcPr>
            <w:tcW w:w="528" w:type="dxa"/>
          </w:tcPr>
          <w:p w:rsidR="00E713CB" w:rsidRDefault="004A1F6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13CB">
        <w:trPr>
          <w:trHeight w:val="349"/>
        </w:trPr>
        <w:tc>
          <w:tcPr>
            <w:tcW w:w="528" w:type="dxa"/>
          </w:tcPr>
          <w:p w:rsidR="00E713CB" w:rsidRDefault="004A1F6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E713CB" w:rsidRDefault="004A1F6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…….</w:t>
            </w:r>
          </w:p>
        </w:tc>
        <w:tc>
          <w:tcPr>
            <w:tcW w:w="2771" w:type="dxa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13CB">
        <w:trPr>
          <w:trHeight w:val="349"/>
        </w:trPr>
        <w:tc>
          <w:tcPr>
            <w:tcW w:w="528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E713CB" w:rsidRDefault="00E713C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E713CB" w:rsidRDefault="00E713C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13CB">
        <w:trPr>
          <w:trHeight w:val="349"/>
        </w:trPr>
        <w:tc>
          <w:tcPr>
            <w:tcW w:w="528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E713CB" w:rsidRDefault="00E713C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E713CB" w:rsidRDefault="00E713C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E713CB" w:rsidRDefault="00E713C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713CB" w:rsidRDefault="00E713C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713CB" w:rsidRDefault="004A1F6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E713CB" w:rsidRDefault="004A1F6B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E713CB" w:rsidRDefault="004A1F6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ПК, имеет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практический опыт, умения и знания.</w:t>
      </w:r>
    </w:p>
    <w:p w:rsidR="00E713CB" w:rsidRDefault="00E713CB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713CB" w:rsidRDefault="004A1F6B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E713CB" w:rsidRDefault="00E713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подпись)                                                           (Ф.И.О.)</w:t>
      </w:r>
    </w:p>
    <w:p w:rsidR="00E713CB" w:rsidRDefault="004A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713CB" w:rsidRDefault="004A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4A1F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3</w:t>
      </w: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E713CB" w:rsidRDefault="004A1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____курса ____ группы  ГБПОУ  РО «»РХУ имени </w:t>
      </w:r>
      <w:r>
        <w:rPr>
          <w:rFonts w:ascii="Times New Roman" w:eastAsia="Times New Roman" w:hAnsi="Times New Roman" w:cs="Times New Roman"/>
          <w:sz w:val="28"/>
          <w:szCs w:val="28"/>
        </w:rPr>
        <w:t>М.Б. Грекова,  специальность ___________________________________________________</w:t>
      </w:r>
    </w:p>
    <w:p w:rsidR="00E713CB" w:rsidRDefault="004A1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E713CB" w:rsidRDefault="004A1F6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713CB" w:rsidRDefault="004A1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E713CB" w:rsidRDefault="004A1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E713CB" w:rsidRDefault="00E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E713CB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713CB" w:rsidRDefault="004A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13CB" w:rsidRDefault="00E713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4A1F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E71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13CB" w:rsidRDefault="004A1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713CB" w:rsidRDefault="004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E713CB" w:rsidRDefault="00E713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4A1F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E713CB" w:rsidRDefault="004A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CB" w:rsidRDefault="00E7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E713CB">
        <w:tc>
          <w:tcPr>
            <w:tcW w:w="4188" w:type="dxa"/>
            <w:shd w:val="clear" w:color="auto" w:fill="auto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3CB">
        <w:tc>
          <w:tcPr>
            <w:tcW w:w="4188" w:type="dxa"/>
            <w:shd w:val="clear" w:color="auto" w:fill="auto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E713CB">
        <w:tc>
          <w:tcPr>
            <w:tcW w:w="4188" w:type="dxa"/>
            <w:shd w:val="clear" w:color="auto" w:fill="auto"/>
          </w:tcPr>
          <w:p w:rsidR="00E713CB" w:rsidRDefault="004A1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713CB" w:rsidRDefault="00E7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13CB" w:rsidRDefault="00E7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3C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6B" w:rsidRDefault="004A1F6B">
      <w:pPr>
        <w:spacing w:line="240" w:lineRule="auto"/>
      </w:pPr>
      <w:r>
        <w:separator/>
      </w:r>
    </w:p>
  </w:endnote>
  <w:endnote w:type="continuationSeparator" w:id="0">
    <w:p w:rsidR="004A1F6B" w:rsidRDefault="004A1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E713CB" w:rsidRDefault="004A1F6B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1DE4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13CB" w:rsidRDefault="00E713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6B" w:rsidRDefault="004A1F6B">
      <w:pPr>
        <w:spacing w:after="0"/>
      </w:pPr>
      <w:r>
        <w:separator/>
      </w:r>
    </w:p>
  </w:footnote>
  <w:footnote w:type="continuationSeparator" w:id="0">
    <w:p w:rsidR="004A1F6B" w:rsidRDefault="004A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A1F6B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1C25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B1DE4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42194"/>
    <w:rsid w:val="00E431DD"/>
    <w:rsid w:val="00E501DC"/>
    <w:rsid w:val="00E521F0"/>
    <w:rsid w:val="00E55BD9"/>
    <w:rsid w:val="00E713CB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625F"/>
    <w:rsid w:val="00F2714E"/>
    <w:rsid w:val="00F719F2"/>
    <w:rsid w:val="00FC31AD"/>
    <w:rsid w:val="00FD0DDD"/>
    <w:rsid w:val="00FD38B3"/>
    <w:rsid w:val="00FE4F55"/>
    <w:rsid w:val="15F31503"/>
    <w:rsid w:val="3C007BAB"/>
    <w:rsid w:val="40F42883"/>
    <w:rsid w:val="600423B0"/>
    <w:rsid w:val="707F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5186-61AF-445C-8F43-8327461D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2729</Words>
  <Characters>15560</Characters>
  <Application>Microsoft Office Word</Application>
  <DocSecurity>0</DocSecurity>
  <Lines>129</Lines>
  <Paragraphs>36</Paragraphs>
  <ScaleCrop>false</ScaleCrop>
  <Company/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114</cp:revision>
  <cp:lastPrinted>2018-04-23T07:48:00Z</cp:lastPrinted>
  <dcterms:created xsi:type="dcterms:W3CDTF">2014-09-21T13:01:00Z</dcterms:created>
  <dcterms:modified xsi:type="dcterms:W3CDTF">2025-09-19T11:44:00Z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E9E5C0E261964624A60FBDCA3CB5D6B3_12</vt:lpwstr>
  </property>
</Properties>
</file>